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E9C9A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需求内容-智能高频电刀</w:t>
      </w:r>
    </w:p>
    <w:p w14:paraId="40513E6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一、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功能用途</w:t>
      </w:r>
    </w:p>
    <w:p w14:paraId="411BD84C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功能用途：具有单极切割、单极凝血和双极输出的功能，可同各种软、硬腔镜连，为全科功能电刀，可满足临床各种手术要求。</w:t>
      </w:r>
    </w:p>
    <w:p w14:paraId="51CF63D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技术参数</w:t>
      </w:r>
    </w:p>
    <w:p w14:paraId="09E9066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1.功率输出采用 CPU 双闭环控制：一旦有功率输出偏离安全设定值，</w:t>
      </w:r>
    </w:p>
    <w:p w14:paraId="0026590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CPU 控制回路将切断电刀输出，确保安全。</w:t>
      </w:r>
    </w:p>
    <w:p w14:paraId="0FA63D6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电刀安全类型达到 I 类、CF 型。（高频漏电流小于 150mA，低频漏电</w:t>
      </w:r>
    </w:p>
    <w:p w14:paraId="0C758C1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流小于 10uA）电刀有效输出功效比：≧95</w:t>
      </w:r>
    </w:p>
    <w:p w14:paraId="0D00370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单极切割最大功率≥300W。输出模式：隔离浮地式输出</w:t>
      </w:r>
    </w:p>
    <w:p w14:paraId="0E7BA34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具备五种电切模式(纯切：300W、混切 1：250W、混切 2：200W、混切 3：150W、内镜切：150W)和六种电凝模式(喷凝：120W、强凝：</w:t>
      </w:r>
    </w:p>
    <w:p w14:paraId="19E543F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120W、柔凝：120W、双极凝宏模式：150W、双极标准凝：100W、双极精细凝：50W)</w:t>
      </w:r>
    </w:p>
    <w:p w14:paraId="12F64AB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具有大血管阻断性宏双极功能，消火花技术的精密双极功能，双极输出功率 150W</w:t>
      </w:r>
    </w:p>
    <w:p w14:paraId="07CED80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自动排烟功能：与手术排烟器同时使用时，烟雾能被自动排出</w:t>
      </w:r>
    </w:p>
    <w:p w14:paraId="46A8400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具备“组织即时反馈技术”，机器可随组织阻抗变化适时调节输出功率，保证功率恒出</w:t>
      </w:r>
    </w:p>
    <w:p w14:paraId="6B6210C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7.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具备负极板接触质量安全监测系统接触质量监测声光报警，并检测接触电阻变化，变化范围大于 40%时自动停止输出，彻底杜绝负极板部位烫伤。具有不同品牌</w:t>
      </w:r>
    </w:p>
    <w:p w14:paraId="6551948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负极板阻抗值检测、初始以及设定功能。</w:t>
      </w:r>
    </w:p>
    <w:p w14:paraId="7D3AF45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8.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双刀笔，双输出功能，同一手术，可连接两支刀笔，两个医生可同时同步进行切割凝血</w:t>
      </w:r>
    </w:p>
    <w:p w14:paraId="762D663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9.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具有记忆 9 组模式、功率等参数，且可快速调用功能</w:t>
      </w:r>
    </w:p>
    <w:p w14:paraId="30BB9EA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10.可升级为氩气刀</w:t>
      </w:r>
    </w:p>
    <w:p w14:paraId="2733184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11.具有内镜切割功能：低功率输出，切凝交替，降低穿孔风险。</w:t>
      </w:r>
    </w:p>
    <w:p w14:paraId="429BDD9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三、每台最低配置清单</w:t>
      </w:r>
    </w:p>
    <w:p w14:paraId="7BB266E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  <w:t>1. 高频电刀主机（含电源线）  1台</w:t>
      </w:r>
    </w:p>
    <w:p w14:paraId="56A4FA8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  <w:t>2. 双脚踏开关                1个</w:t>
      </w:r>
    </w:p>
    <w:p w14:paraId="54FAA7A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  <w:t>3. 单脚踏开关                1个</w:t>
      </w:r>
    </w:p>
    <w:p w14:paraId="6EF17A6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  <w:t>4. 手控电刀笔                5把</w:t>
      </w:r>
    </w:p>
    <w:p w14:paraId="225D351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  <w:t>5. 中性电极                  10片</w:t>
      </w:r>
    </w:p>
    <w:p w14:paraId="61A07AA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  <w:t>6. 中性电极板连线            2条</w:t>
      </w:r>
    </w:p>
    <w:p w14:paraId="303358D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  <w:t>7. 手术电极套装（重复使用）  1套</w:t>
      </w:r>
    </w:p>
    <w:p w14:paraId="571EAE3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  <w:t>8. 双极电凝镊子及连线        3套</w:t>
      </w:r>
    </w:p>
    <w:p w14:paraId="3ACDEE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四、售后服务要求</w:t>
      </w:r>
    </w:p>
    <w:p w14:paraId="04B9099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 w14:paraId="34E5DF9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2.要求供应商必须拥有专业的售后维护服务团队，能够保证本项目正常运行。</w:t>
      </w:r>
    </w:p>
    <w:p w14:paraId="65A068C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.本次报价的设备整机质保期至少为两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 w14:paraId="22A636D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 w14:paraId="7185DAD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五、培训要求</w:t>
      </w:r>
    </w:p>
    <w:p w14:paraId="4DDE589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1、成交供应商提供现场技术培训，保证使用人员正确操作设备的各种功能，维修人员能进行常规维护、检修与保养。</w:t>
      </w:r>
    </w:p>
    <w:p w14:paraId="36A9A4D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2、供应商应提供现场人员的培训，包括但不限于操作培训、保养培训和维修培训，并提供书面承诺和培训方案；培训使用单位操作人员直到熟悉为止（所有培训不再另行收取费用）。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23685">
    <w:pPr>
      <w:pBdr>
        <w:bottom w:val="none" w:color="auto" w:sz="0" w:space="1"/>
      </w:pBdr>
      <w:jc w:val="left"/>
      <w:rPr>
        <w:sz w:val="18"/>
        <w:szCs w:val="18"/>
      </w:rPr>
    </w:pPr>
    <w:r>
      <w:rPr>
        <w:rFonts w:hint="eastAsia" w:hAnsi="宋体"/>
        <w:szCs w:val="21"/>
      </w:rPr>
      <w:t xml:space="preserve">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23F514BC"/>
    <w:rsid w:val="05EF1631"/>
    <w:rsid w:val="0853318F"/>
    <w:rsid w:val="153B0FC5"/>
    <w:rsid w:val="1638549E"/>
    <w:rsid w:val="1B710DCB"/>
    <w:rsid w:val="1BE1024E"/>
    <w:rsid w:val="21EB5827"/>
    <w:rsid w:val="23F514BC"/>
    <w:rsid w:val="26970D81"/>
    <w:rsid w:val="276002A5"/>
    <w:rsid w:val="28326C03"/>
    <w:rsid w:val="2E086882"/>
    <w:rsid w:val="33215AF8"/>
    <w:rsid w:val="34684D49"/>
    <w:rsid w:val="36553694"/>
    <w:rsid w:val="36820BF9"/>
    <w:rsid w:val="3B1149A0"/>
    <w:rsid w:val="3D8418FA"/>
    <w:rsid w:val="3E2A2B86"/>
    <w:rsid w:val="3FAC22B9"/>
    <w:rsid w:val="43BB2C57"/>
    <w:rsid w:val="48854989"/>
    <w:rsid w:val="50D37375"/>
    <w:rsid w:val="51491D32"/>
    <w:rsid w:val="524B4D8E"/>
    <w:rsid w:val="53095C1D"/>
    <w:rsid w:val="538E365B"/>
    <w:rsid w:val="58D026B7"/>
    <w:rsid w:val="5FEA1CE2"/>
    <w:rsid w:val="609D18B7"/>
    <w:rsid w:val="6229099B"/>
    <w:rsid w:val="66417940"/>
    <w:rsid w:val="678C2F5D"/>
    <w:rsid w:val="6AB90DDE"/>
    <w:rsid w:val="6B805EE2"/>
    <w:rsid w:val="70052E70"/>
    <w:rsid w:val="738A3FF9"/>
    <w:rsid w:val="73EF106C"/>
    <w:rsid w:val="79035D1F"/>
    <w:rsid w:val="7D0506AA"/>
    <w:rsid w:val="7E88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eastAsiaTheme="majorEastAsia" w:cstheme="majorBidi"/>
    </w:rPr>
  </w:style>
  <w:style w:type="paragraph" w:styleId="3">
    <w:name w:val="Body Text First Indent"/>
    <w:basedOn w:val="1"/>
    <w:qFormat/>
    <w:uiPriority w:val="0"/>
    <w:pPr>
      <w:ind w:firstLine="420" w:firstLineChars="1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List Paragraph"/>
    <w:basedOn w:val="1"/>
    <w:qFormat/>
    <w:uiPriority w:val="0"/>
    <w:pPr>
      <w:ind w:firstLine="420" w:firstLineChars="200"/>
    </w:pPr>
  </w:style>
  <w:style w:type="paragraph" w:customStyle="1" w:styleId="8">
    <w:name w:val="Body text|21"/>
    <w:qFormat/>
    <w:uiPriority w:val="0"/>
    <w:pPr>
      <w:widowControl w:val="0"/>
      <w:shd w:val="clear" w:color="auto" w:fill="FFFFFF"/>
      <w:spacing w:line="323" w:lineRule="exact"/>
      <w:jc w:val="left"/>
    </w:pPr>
    <w:rPr>
      <w:rFonts w:ascii="PMingLiU" w:hAnsi="PMingLiU" w:eastAsia="PMingLiU" w:cs="PMingLiU"/>
      <w:color w:val="000000"/>
      <w:kern w:val="0"/>
      <w:sz w:val="20"/>
      <w:szCs w:val="20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452</Words>
  <Characters>514</Characters>
  <Lines>0</Lines>
  <Paragraphs>0</Paragraphs>
  <TotalTime>2</TotalTime>
  <ScaleCrop>false</ScaleCrop>
  <LinksUpToDate>false</LinksUpToDate>
  <CharactersWithSpaces>533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2023-03-22T02:44:00Z</dcterms:created>
  <dc:creator>Aurora</dc:creator>
  <cp:lastModifiedBy>Someone</cp:lastModifiedBy>
  <cp:lastPrinted>2026-04-13T03:20:00Z</cp:lastPrinted>
  <dcterms:modified xsi:type="dcterms:W3CDTF">2026-10-29T08:51:36Z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7F9A72B6446945A59785CD5033A03287_13</vt:lpwstr>
  </property>
  <property fmtid="{D5CDD505-2E9C-101B-9397-08002B2CF9AE}" pid="4" name="KSOTemplateDocerSaveRecord">
    <vt:lpwstr>eyJoZGlkIjoiMjc0Mzk3NzhhODAzMmNhMGRkYTE1YjA1YzVkNTc2YTEiLCJ1c2VySWQiOiIyMDUwMDQzNjMifQ==</vt:lpwstr>
  </property>
</Properties>
</file>