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E9C9A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需求内容-超声骨刀</w:t>
      </w:r>
    </w:p>
    <w:p w14:paraId="40513E6B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一、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功能用途</w:t>
      </w:r>
    </w:p>
    <w:p w14:paraId="16D7D777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超声骨刀机主要用于口腔外科的切骨术和骨整形术。</w:t>
      </w:r>
    </w:p>
    <w:p w14:paraId="51CF63D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技术参数</w:t>
      </w:r>
    </w:p>
    <w:p w14:paraId="036ED24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 xml:space="preserve">1.电源电压：100V-240V~  50Hz/60Hz   </w:t>
      </w:r>
    </w:p>
    <w:p w14:paraId="0EED0D3F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2.最大输入功率：170VA</w:t>
      </w:r>
    </w:p>
    <w:p w14:paraId="16E6B6C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3.工作尖尖端主振幅：20~200μm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ab/>
      </w:r>
    </w:p>
    <w:p w14:paraId="34C3A82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4.工作尖尖端横向振幅：＜5μm</w:t>
      </w:r>
    </w:p>
    <w:p w14:paraId="2CA213E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5.工作尖振动频率：24.0 kHz ~36.0 kHz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ab/>
      </w:r>
    </w:p>
    <w:p w14:paraId="6C39A374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6.蠕动泵流量：30~110mL/min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 xml:space="preserve">    </w:t>
      </w:r>
    </w:p>
    <w:p w14:paraId="58FA09B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7.导出的输出声功率：200~490mW</w:t>
      </w:r>
    </w:p>
    <w:p w14:paraId="562E186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8.主声输出面积：&lt;10 mm2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 xml:space="preserve">    </w:t>
      </w:r>
    </w:p>
    <w:p w14:paraId="0314AEBE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9.次级横振声输出面积：&lt;20 mm2</w:t>
      </w:r>
    </w:p>
    <w:p w14:paraId="02E2A38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 xml:space="preserve">10.主机重量：≤2.6 kg         </w:t>
      </w:r>
    </w:p>
    <w:p w14:paraId="141AC70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 xml:space="preserve">11.多功能脚踏，可灵活控制模式、功率和水量       </w:t>
      </w:r>
    </w:p>
    <w:p w14:paraId="174E0AE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 xml:space="preserve">12.脚踏防水等级≥IPX8             </w:t>
      </w:r>
    </w:p>
    <w:p w14:paraId="5562DF0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13.可反复高温高压灭菌的供水泵管</w:t>
      </w:r>
    </w:p>
    <w:p w14:paraId="222A86D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14.彩色触控屏≥7英寸</w:t>
      </w:r>
    </w:p>
    <w:p w14:paraId="5565F5EA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15.10挡功率，10档水量调节</w:t>
      </w:r>
    </w:p>
    <w:p w14:paraId="6897A968"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420"/>
          <w:tab w:val="clear" w:pos="312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/>
        </w:rPr>
        <w:t>具有一件增强功能，一键控制手柄灯光开关</w:t>
      </w:r>
    </w:p>
    <w:p w14:paraId="1871BAAD">
      <w:pPr>
        <w:keepNext w:val="0"/>
        <w:keepLines w:val="0"/>
        <w:pageBreakBefore w:val="0"/>
        <w:widowControl w:val="0"/>
        <w:numPr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Chars="200"/>
        <w:textAlignment w:val="auto"/>
        <w:rPr>
          <w:rFonts w:hint="default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三、配置要求</w:t>
      </w:r>
    </w:p>
    <w:p w14:paraId="41AE8B05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1、主机1台；</w:t>
      </w:r>
    </w:p>
    <w:p w14:paraId="6F01B1B9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2、带光接插式手柄6支；</w:t>
      </w:r>
    </w:p>
    <w:p w14:paraId="76360578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3、手柄消毒盒6个；</w:t>
      </w:r>
    </w:p>
    <w:p w14:paraId="6973F85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4、多功能脚踏1个；</w:t>
      </w:r>
    </w:p>
    <w:p w14:paraId="62794C0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5、工作尖：30枚；</w:t>
      </w:r>
    </w:p>
    <w:p w14:paraId="0FA46F6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6、电源线 1套 ；</w:t>
      </w:r>
    </w:p>
    <w:p w14:paraId="3ACDEE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val="en-US" w:eastAsia="zh-CN" w:bidi="ar-SA"/>
        </w:rPr>
        <w:t>7、专用推车1辆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四、售后服务要求</w:t>
      </w:r>
    </w:p>
    <w:p w14:paraId="04B90993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1.供应商应按照本采购项目特点提供长期良好的售后服务，并在响应文件中提供详细具体的售后服务承诺条款及保证，在质保期内售后服务所需费用列入报价。</w:t>
      </w:r>
    </w:p>
    <w:p w14:paraId="34E5DF9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2.要求供应商必须拥有专业的售后维护服务团队，能够保证本项目正常运行。</w:t>
      </w:r>
    </w:p>
    <w:p w14:paraId="65A068C2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3.本次报价的设备整机质保期至少为三</w:t>
      </w:r>
      <w:bookmarkStart w:id="0" w:name="_GoBack"/>
      <w:bookmarkEnd w:id="0"/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 w14:paraId="22A636D6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4.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 w14:paraId="7185DAD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五、培训要求</w:t>
      </w:r>
    </w:p>
    <w:p w14:paraId="4DDE589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1、成交供应商提供现场技术培训，保证使用人员正确操作设备的各种功能，维修人员能进行常规维护、检修与保养。</w:t>
      </w:r>
    </w:p>
    <w:p w14:paraId="36A9A4D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2、供应商应提供现场人员的培训，包括但不限于操作培训、保养培训和维修培训，并提供书面承诺和培训方案；培训使用单位操作人员直到熟悉为止（所有培训不再另行收取费用）。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23685">
    <w:pPr>
      <w:pBdr>
        <w:bottom w:val="none" w:color="auto" w:sz="0" w:space="1"/>
      </w:pBdr>
      <w:jc w:val="left"/>
      <w:rPr>
        <w:sz w:val="18"/>
        <w:szCs w:val="18"/>
      </w:rPr>
    </w:pPr>
    <w:r>
      <w:rPr>
        <w:rFonts w:hint="eastAsia" w:hAnsi="宋体"/>
        <w:szCs w:val="21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075E24"/>
    <w:multiLevelType w:val="singleLevel"/>
    <w:tmpl w:val="37075E24"/>
    <w:lvl w:ilvl="0" w:tentative="0">
      <w:start w:val="16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23F514BC"/>
    <w:rsid w:val="05EF1631"/>
    <w:rsid w:val="153B0FC5"/>
    <w:rsid w:val="1638549E"/>
    <w:rsid w:val="19195F98"/>
    <w:rsid w:val="1B710DCB"/>
    <w:rsid w:val="1BE1024E"/>
    <w:rsid w:val="21EB5827"/>
    <w:rsid w:val="23F514BC"/>
    <w:rsid w:val="26970D81"/>
    <w:rsid w:val="276002A5"/>
    <w:rsid w:val="28326C03"/>
    <w:rsid w:val="2E086882"/>
    <w:rsid w:val="33215AF8"/>
    <w:rsid w:val="34684D49"/>
    <w:rsid w:val="36553694"/>
    <w:rsid w:val="36820BF9"/>
    <w:rsid w:val="3B1149A0"/>
    <w:rsid w:val="3D8418FA"/>
    <w:rsid w:val="3E2A2B86"/>
    <w:rsid w:val="3FAC22B9"/>
    <w:rsid w:val="43BB2C57"/>
    <w:rsid w:val="48854989"/>
    <w:rsid w:val="50D37375"/>
    <w:rsid w:val="51491D32"/>
    <w:rsid w:val="524B4D8E"/>
    <w:rsid w:val="53095C1D"/>
    <w:rsid w:val="538E365B"/>
    <w:rsid w:val="58D026B7"/>
    <w:rsid w:val="5FEA1CE2"/>
    <w:rsid w:val="609D18B7"/>
    <w:rsid w:val="6229099B"/>
    <w:rsid w:val="66417940"/>
    <w:rsid w:val="678C2F5D"/>
    <w:rsid w:val="6AB90DDE"/>
    <w:rsid w:val="6B805EE2"/>
    <w:rsid w:val="70052E70"/>
    <w:rsid w:val="738A3FF9"/>
    <w:rsid w:val="73EF106C"/>
    <w:rsid w:val="79035D1F"/>
    <w:rsid w:val="7D0506AA"/>
    <w:rsid w:val="7E8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eastAsiaTheme="majorEastAsia" w:cstheme="majorBidi"/>
    </w:rPr>
  </w:style>
  <w:style w:type="paragraph" w:styleId="3">
    <w:name w:val="Body Text First Indent"/>
    <w:basedOn w:val="1"/>
    <w:qFormat/>
    <w:uiPriority w:val="0"/>
    <w:pPr>
      <w:ind w:firstLine="420" w:firstLineChars="1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List Paragraph"/>
    <w:basedOn w:val="1"/>
    <w:qFormat/>
    <w:uiPriority w:val="0"/>
    <w:pPr>
      <w:ind w:firstLine="420" w:firstLineChars="200"/>
    </w:pPr>
  </w:style>
  <w:style w:type="paragraph" w:customStyle="1" w:styleId="8">
    <w:name w:val="Body text|21"/>
    <w:qFormat/>
    <w:uiPriority w:val="0"/>
    <w:pPr>
      <w:widowControl w:val="0"/>
      <w:shd w:val="clear" w:color="auto" w:fill="FFFFFF"/>
      <w:spacing w:line="323" w:lineRule="exact"/>
      <w:jc w:val="left"/>
    </w:pPr>
    <w:rPr>
      <w:rFonts w:ascii="PMingLiU" w:hAnsi="PMingLiU" w:eastAsia="PMingLiU" w:cs="PMingLiU"/>
      <w:color w:val="000000"/>
      <w:kern w:val="0"/>
      <w:sz w:val="20"/>
      <w:szCs w:val="20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1225</Words>
  <Characters>1309</Characters>
  <Lines>0</Lines>
  <Paragraphs>0</Paragraphs>
  <TotalTime>4</TotalTime>
  <ScaleCrop>false</ScaleCrop>
  <LinksUpToDate>false</LinksUpToDate>
  <CharactersWithSpaces>1430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2023-03-22T02:44:00Z</dcterms:created>
  <dc:creator>Aurora</dc:creator>
  <cp:lastModifiedBy>Someone</cp:lastModifiedBy>
  <cp:lastPrinted>2026-04-13T03:20:00Z</cp:lastPrinted>
  <dcterms:modified xsi:type="dcterms:W3CDTF">2026-10-28T08:30:19Z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7F9A72B6446945A59785CD5033A03287_13</vt:lpwstr>
  </property>
  <property fmtid="{D5CDD505-2E9C-101B-9397-08002B2CF9AE}" pid="4" name="KSOTemplateDocerSaveRecord">
    <vt:lpwstr>eyJoZGlkIjoiMjc0Mzk3NzhhODAzMmNhMGRkYTE1YjA1YzVkNTc2YTEiLCJ1c2VySWQiOiIyMDUwMDQzNjMifQ==</vt:lpwstr>
  </property>
</Properties>
</file>