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A71B5E">
      <w:pPr>
        <w:jc w:val="center"/>
        <w:rPr>
          <w:b/>
          <w:bCs/>
          <w:color w:val="auto"/>
          <w:sz w:val="32"/>
          <w:szCs w:val="40"/>
        </w:rPr>
      </w:pPr>
      <w:bookmarkStart w:id="0" w:name="_GoBack"/>
      <w:r>
        <w:rPr>
          <w:rFonts w:hint="eastAsia"/>
          <w:b/>
          <w:bCs/>
          <w:color w:val="auto"/>
          <w:sz w:val="32"/>
          <w:szCs w:val="40"/>
        </w:rPr>
        <w:t>需求内容—智能停车管理系统</w:t>
      </w:r>
    </w:p>
    <w:bookmarkEnd w:id="0"/>
    <w:p w14:paraId="1CF6312F">
      <w:pPr>
        <w:pStyle w:val="5"/>
        <w:jc w:val="left"/>
        <w:outlineLvl w:val="2"/>
        <w:rPr>
          <w:rFonts w:hint="eastAsia" w:ascii="宋体" w:hAnsi="宋体" w:eastAsia="宋体" w:cs="宋体"/>
          <w:b/>
          <w:color w:val="auto"/>
          <w:sz w:val="24"/>
          <w:szCs w:val="24"/>
        </w:rPr>
      </w:pPr>
    </w:p>
    <w:p w14:paraId="7B13D372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一、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功能用途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647C096A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本项目核心功能需求为车辆进出管控、线上缴费、支付即开电子发票、平台管理及全套运维服务。</w:t>
      </w:r>
    </w:p>
    <w:p w14:paraId="78F3E67A">
      <w:pPr>
        <w:numPr>
          <w:ilvl w:val="0"/>
          <w:numId w:val="0"/>
        </w:numPr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二、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技术指标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2B9654E2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本项目智慧停车系统需求包含岗亭服务端、用户 C 端、管理方移动端、管理方PC端（后台管理）四大平台，覆盖车场全场景运营管理。</w:t>
      </w:r>
    </w:p>
    <w:p w14:paraId="54718C04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①岗亭服务端需实现车辆出入场监控、车牌矫正/补录、强制开闸、各类车辆通行与收款记录查询、日收款统计、线下优惠券、车辆信息、车场及通道管理等功能，支持对接我方停车设备；</w:t>
      </w:r>
    </w:p>
    <w:p w14:paraId="06CA277E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②用户 C 端需提供停车缴费、无感支付、订单管理、合并电子发票、开票记录、优惠卡券、车辆/车位绑定、包月续费功能。</w:t>
      </w:r>
    </w:p>
    <w:p w14:paraId="6BB24CD0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③管理方移动端需提供公告消息发布、车场收入、车辆查询、车位共享、临停减免、综合经营报表、角色与员工管理等管理功能。</w:t>
      </w:r>
    </w:p>
    <w:p w14:paraId="2CC8AB1D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④管理方PC端需支持车场设备状态监控、订单查询、退款、包月单价配置；提供多维度财务报表，车流、分账、收款等统计报表；具备集中监控、车辆管理、车场参数配置、优惠及优惠券管理、储值/短租/包月业务管理、临停减免、合作商户、车位共享管理，配套员工、消息、系统参数设置功能。</w:t>
      </w:r>
    </w:p>
    <w:p w14:paraId="4C7EA4ED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总体而言，系统需实现车辆进出管控、线上线下收费、发票管理、优惠运营、多维数据分析、权限管控、设备接入的功能，完整支撑车场运营、财务对账、客户服务、移动运维全业务流程。</w:t>
      </w:r>
    </w:p>
    <w:p w14:paraId="6E67E0EF">
      <w:pPr>
        <w:pStyle w:val="6"/>
        <w:widowControl/>
        <w:numPr>
          <w:ilvl w:val="0"/>
          <w:numId w:val="0"/>
        </w:numPr>
        <w:ind w:firstLine="0" w:firstLineChars="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  <w:szCs w:val="24"/>
          <w:lang w:val="en-US" w:eastAsia="zh-CN" w:bidi="ar-SA"/>
        </w:rPr>
        <w:t>三、</w:t>
      </w:r>
      <w:r>
        <w:rPr>
          <w:rFonts w:hint="eastAsia" w:ascii="仿宋" w:hAnsi="仿宋" w:eastAsia="仿宋" w:cs="宋体"/>
          <w:b/>
          <w:bCs/>
          <w:kern w:val="0"/>
          <w:sz w:val="24"/>
        </w:rPr>
        <w:t>配置清单</w:t>
      </w:r>
      <w:r>
        <w:rPr>
          <w:rFonts w:hint="eastAsia" w:ascii="仿宋" w:hAnsi="仿宋" w:eastAsia="仿宋" w:cs="宋体"/>
          <w:kern w:val="0"/>
          <w:sz w:val="24"/>
        </w:rPr>
        <w:t>：</w:t>
      </w:r>
    </w:p>
    <w:p w14:paraId="0A95520C">
      <w:pPr>
        <w:pStyle w:val="6"/>
        <w:widowControl/>
        <w:ind w:firstLine="600" w:firstLineChars="250"/>
        <w:jc w:val="left"/>
        <w:rPr>
          <w:rFonts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智能停车软件一套，设备按现场需求若干。</w:t>
      </w:r>
    </w:p>
    <w:p w14:paraId="53E5F81A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四、售后服务方案</w:t>
      </w:r>
    </w:p>
    <w:p w14:paraId="7AAA5566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供应商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需</w:t>
      </w:r>
      <w:r>
        <w:rPr>
          <w:rFonts w:hint="eastAsia" w:ascii="仿宋" w:hAnsi="仿宋" w:eastAsia="仿宋" w:cs="宋体"/>
          <w:kern w:val="0"/>
          <w:sz w:val="24"/>
        </w:rPr>
        <w:t>承诺提供5年的运维保障服务，自系统验收合格之日起计算，期间免费升级系统（不含定制开发功能）；均承诺定期提供系统巡检报告给医院存档。均承诺在质保期内提供7*24小时服务；在1小时内响应出现的问题；如无法远程解决的，在事件确定后2小时内赶到现场提供服务；2小时内未解决的提供详细的应急解决方案。</w:t>
      </w:r>
    </w:p>
    <w:p w14:paraId="1C591CB9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在售后保障能力上，浙江保信的优势较为突出：一是专业售后运维团队人员资质齐全、从业经验丰富，售后保障体系完整、响应时效更快、保障力度更强。</w:t>
      </w:r>
    </w:p>
    <w:p w14:paraId="093E25C2">
      <w:pPr>
        <w:pStyle w:val="6"/>
        <w:widowControl/>
        <w:ind w:firstLine="0" w:firstLineChars="0"/>
        <w:jc w:val="left"/>
        <w:rPr>
          <w:rFonts w:ascii="仿宋" w:hAnsi="仿宋" w:eastAsia="仿宋" w:cs="宋体"/>
          <w:b/>
          <w:bCs/>
          <w:kern w:val="0"/>
          <w:sz w:val="24"/>
        </w:rPr>
      </w:pPr>
      <w:r>
        <w:rPr>
          <w:rFonts w:hint="eastAsia" w:ascii="仿宋" w:hAnsi="仿宋" w:eastAsia="仿宋" w:cs="宋体"/>
          <w:b/>
          <w:bCs/>
          <w:kern w:val="0"/>
          <w:sz w:val="24"/>
        </w:rPr>
        <w:t>五、培训服务</w:t>
      </w:r>
    </w:p>
    <w:p w14:paraId="71A8B781">
      <w:pPr>
        <w:pStyle w:val="6"/>
        <w:widowControl/>
        <w:ind w:left="218" w:leftChars="104" w:firstLine="499" w:firstLineChars="208"/>
        <w:jc w:val="left"/>
        <w:rPr>
          <w:rFonts w:hint="eastAsia" w:ascii="仿宋" w:hAnsi="仿宋" w:eastAsia="仿宋" w:cs="宋体"/>
          <w:kern w:val="0"/>
          <w:sz w:val="24"/>
        </w:rPr>
      </w:pPr>
      <w:r>
        <w:rPr>
          <w:rFonts w:hint="eastAsia" w:ascii="仿宋" w:hAnsi="仿宋" w:eastAsia="仿宋" w:cs="宋体"/>
          <w:kern w:val="0"/>
          <w:sz w:val="24"/>
        </w:rPr>
        <w:t>供应商</w:t>
      </w:r>
      <w:r>
        <w:rPr>
          <w:rFonts w:hint="eastAsia" w:ascii="仿宋" w:hAnsi="仿宋" w:eastAsia="仿宋" w:cs="宋体"/>
          <w:kern w:val="0"/>
          <w:sz w:val="24"/>
          <w:lang w:val="en-US" w:eastAsia="zh-CN"/>
        </w:rPr>
        <w:t>需</w:t>
      </w:r>
      <w:r>
        <w:rPr>
          <w:rFonts w:hint="eastAsia" w:ascii="仿宋" w:hAnsi="仿宋" w:eastAsia="仿宋" w:cs="宋体"/>
          <w:kern w:val="0"/>
          <w:sz w:val="24"/>
        </w:rPr>
        <w:t>承诺提供免费现场及线上培训服务，覆盖系统各功能模块操作、常见问题处理等内容，满足项目人员培训基本需求。</w:t>
      </w:r>
    </w:p>
    <w:p w14:paraId="343C18A9">
      <w:pPr>
        <w:rPr>
          <w:rFonts w:hint="eastAsia" w:ascii="宋体" w:hAnsi="宋体" w:eastAsia="宋体" w:cs="宋体"/>
          <w:color w:val="auto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6C1D8D"/>
    <w:rsid w:val="02A933C2"/>
    <w:rsid w:val="068C39DB"/>
    <w:rsid w:val="100C72E7"/>
    <w:rsid w:val="33073C07"/>
    <w:rsid w:val="3E7136C7"/>
    <w:rsid w:val="42B5148D"/>
    <w:rsid w:val="4CE41BFE"/>
    <w:rsid w:val="4EBC4363"/>
    <w:rsid w:val="521758C8"/>
    <w:rsid w:val="59AD42E7"/>
    <w:rsid w:val="5A5D19D7"/>
    <w:rsid w:val="6A4F55F8"/>
    <w:rsid w:val="7B80652E"/>
    <w:rsid w:val="7BA6723C"/>
    <w:rsid w:val="7C773FBF"/>
    <w:rsid w:val="7F6C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5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paragraph" w:styleId="6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745</Words>
  <Characters>767</Characters>
  <Lines>0</Lines>
  <Paragraphs>0</Paragraphs>
  <TotalTime>5</TotalTime>
  <ScaleCrop>false</ScaleCrop>
  <LinksUpToDate>false</LinksUpToDate>
  <CharactersWithSpaces>772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2026-08-14T07:13:00Z</dcterms:created>
  <dc:creator>jingzikanziji</dc:creator>
  <cp:lastModifiedBy>svfly</cp:lastModifiedBy>
  <dcterms:modified xsi:type="dcterms:W3CDTF">2026-10-10T09:23:26Z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63B77B306179494192F7F2ED76A5679F_13</vt:lpwstr>
  </property>
  <property fmtid="{D5CDD505-2E9C-101B-9397-08002B2CF9AE}" pid="4" name="KSOTemplateDocerSaveRecord">
    <vt:lpwstr>eyJoZGlkIjoiZjE3YmNjODliZGMzMmZiZGJmZmRhMTg1ZTk1OGU5ZDEiLCJ1c2VySWQiOiIzNDc4MjE1In0=</vt:lpwstr>
  </property>
</Properties>
</file>