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3E9C9A">
      <w:pPr>
        <w:jc w:val="center"/>
        <w:rPr>
          <w:rFonts w:hint="default" w:ascii="黑体" w:hAnsi="黑体" w:eastAsia="方正小标宋简体"/>
          <w:b w:val="0"/>
          <w:bCs w:val="0"/>
          <w:color w:val="000000"/>
          <w:sz w:val="32"/>
          <w:szCs w:val="32"/>
          <w:lang w:val="en-US" w:eastAsia="zh-CN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需求内容-《牙体牙髓病学》智慧课程建设</w:t>
      </w:r>
    </w:p>
    <w:bookmarkEnd w:id="1"/>
    <w:p w14:paraId="40513E6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一、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功能用途</w:t>
      </w:r>
    </w:p>
    <w:p w14:paraId="2F73D8E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本项目主要功能用途是能够为课程《牙体牙髓病学》进行智慧课程建设。</w:t>
      </w:r>
    </w:p>
    <w:p w14:paraId="51CF63D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b w:val="0"/>
          <w:bCs w:val="0"/>
          <w:color w:val="000000"/>
          <w:sz w:val="32"/>
          <w:szCs w:val="32"/>
          <w:lang w:val="en-US" w:eastAsia="zh-CN"/>
        </w:rPr>
        <w:t>二、技术参数</w:t>
      </w:r>
    </w:p>
    <w:p w14:paraId="15A7A2D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（一）</w:t>
      </w:r>
    </w:p>
    <w:p w14:paraId="2B07084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1.通用大语言模型对接</w:t>
      </w:r>
    </w:p>
    <w:p w14:paraId="433E6A2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根据学校配置，完成指定通用大语言模型或多个通用大模型对接。</w:t>
      </w:r>
    </w:p>
    <w:p w14:paraId="6936687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2.课程专属AI知识库训练（需演示）</w:t>
      </w:r>
    </w:p>
    <w:p w14:paraId="156B009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3. AI问答库建设</w:t>
      </w:r>
    </w:p>
    <w:p w14:paraId="6335CDC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建设课程问答库，涵盖常见问题、重点难点问题与拓展性问题，为教师与学生提供即时问题解决支持。同时，问答库应支持智能检索与语义理解，提升答疑效率与精准度。</w:t>
      </w:r>
    </w:p>
    <w:p w14:paraId="5D4B291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4.AI助教问答与资源推荐</w:t>
      </w:r>
    </w:p>
    <w:p w14:paraId="39FBAE4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提供训练后的AI助教，可提供问答与资源推荐。</w:t>
      </w:r>
    </w:p>
    <w:p w14:paraId="1F543CC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5.课程学习助手开通</w:t>
      </w:r>
    </w:p>
    <w:p w14:paraId="08CAB50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主动为学生推荐待办任务，帮助学生分析薄弱知识点针对学生提出的概念性问题，运用苏格拉底对话，为学生进行启发式讲解针对学生上传的复杂题目、电路图、实验数据图进行讲解、解读针对学生上传的文档进行文档理解、总结归纳，生成思维导图。</w:t>
      </w:r>
    </w:p>
    <w:p w14:paraId="11ACB23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（二）课程图谱建设服务</w:t>
      </w:r>
    </w:p>
    <w:p w14:paraId="10A90D1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1.课程图谱设计</w:t>
      </w:r>
    </w:p>
    <w:p w14:paraId="2DEAD1B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2.知识图谱建设与应用（需演示）</w:t>
      </w:r>
    </w:p>
    <w:p w14:paraId="26D6940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3.问题图谱建设与应用</w:t>
      </w:r>
    </w:p>
    <w:p w14:paraId="20CADF1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4.课程思政图谱建设与应用</w:t>
      </w:r>
    </w:p>
    <w:p w14:paraId="39AF934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5.目标图谱建设</w:t>
      </w:r>
    </w:p>
    <w:p w14:paraId="73D345F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6.自定义图谱建设</w:t>
      </w:r>
    </w:p>
    <w:p w14:paraId="11858AE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7.知识点微课建设与应用</w:t>
      </w:r>
    </w:p>
    <w:p w14:paraId="2FFA60F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8.基于知识图谱的数智驱动数据分析与统计</w:t>
      </w:r>
    </w:p>
    <w:p w14:paraId="5A58840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9.移动端知识图谱应用</w:t>
      </w:r>
    </w:p>
    <w:p w14:paraId="014845A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b w:val="0"/>
          <w:bCs w:val="0"/>
          <w:color w:val="000000"/>
          <w:sz w:val="32"/>
          <w:szCs w:val="32"/>
          <w:lang w:val="en-US" w:eastAsia="zh-CN"/>
        </w:rPr>
        <w:t>三、配置清单</w:t>
      </w:r>
    </w:p>
    <w:tbl>
      <w:tblPr>
        <w:tblStyle w:val="5"/>
        <w:tblW w:w="852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2182"/>
        <w:gridCol w:w="4532"/>
        <w:gridCol w:w="904"/>
      </w:tblGrid>
      <w:tr w14:paraId="38D51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210D9">
            <w:pPr>
              <w:pStyle w:val="4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en-US"/>
              </w:rPr>
              <w:t>序号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174A8">
            <w:pPr>
              <w:pStyle w:val="4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en-US"/>
              </w:rPr>
              <w:t>服务内容</w:t>
            </w:r>
          </w:p>
        </w:tc>
        <w:tc>
          <w:tcPr>
            <w:tcW w:w="4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EFB08">
            <w:pPr>
              <w:pStyle w:val="4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en-US"/>
              </w:rPr>
              <w:t>内容简介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9258C">
            <w:pPr>
              <w:pStyle w:val="4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en-US"/>
              </w:rPr>
              <w:t>数量</w:t>
            </w:r>
          </w:p>
        </w:tc>
      </w:tr>
      <w:tr w14:paraId="37B60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5133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18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D1CFC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en-US"/>
              </w:rPr>
              <w:t>智慧课程设计与规划</w:t>
            </w:r>
          </w:p>
        </w:tc>
        <w:tc>
          <w:tcPr>
            <w:tcW w:w="453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32EC6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  <w:t>1.理念普及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  <w:t>一对一培训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  <w:t>教学使用场景培训。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2B9B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en-US"/>
              </w:rPr>
              <w:t>1套</w:t>
            </w:r>
          </w:p>
        </w:tc>
      </w:tr>
      <w:tr w14:paraId="0F202B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B525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1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2A0F3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  <w:bookmarkStart w:id="0" w:name="OLE_LINK3"/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  <w:t>课程专属AI环境搭建</w:t>
            </w:r>
            <w:bookmarkEnd w:id="0"/>
          </w:p>
        </w:tc>
        <w:tc>
          <w:tcPr>
            <w:tcW w:w="453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4D532">
            <w:pPr>
              <w:pStyle w:val="4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  <w:t>1.通用大语言模型对接</w:t>
            </w:r>
          </w:p>
          <w:p w14:paraId="5DF60D8E">
            <w:pPr>
              <w:pStyle w:val="4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  <w:t>2.课程AI知识库建设</w:t>
            </w:r>
          </w:p>
          <w:p w14:paraId="0CE49F3C">
            <w:pPr>
              <w:pStyle w:val="4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  <w:t>3.课程AI问答库建设</w:t>
            </w:r>
          </w:p>
          <w:p w14:paraId="5C03E47A">
            <w:pPr>
              <w:pStyle w:val="4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  <w:t>4.课程专属助教训练</w:t>
            </w:r>
          </w:p>
          <w:p w14:paraId="3F4059DB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en-US"/>
              </w:rPr>
              <w:t>5.课程学习助手开通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F28C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en-US"/>
              </w:rPr>
              <w:t>1套</w:t>
            </w:r>
          </w:p>
        </w:tc>
      </w:tr>
      <w:tr w14:paraId="631370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17B2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59255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en-US"/>
              </w:rPr>
              <w:t>课程图谱建设服务</w:t>
            </w:r>
          </w:p>
        </w:tc>
        <w:tc>
          <w:tcPr>
            <w:tcW w:w="453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317B8">
            <w:pPr>
              <w:pStyle w:val="4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  <w:t>1.课程图谱设计</w:t>
            </w:r>
          </w:p>
          <w:p w14:paraId="3D8AA343">
            <w:pPr>
              <w:pStyle w:val="4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  <w:t>2.知识图谱建设与应用</w:t>
            </w:r>
          </w:p>
          <w:p w14:paraId="79476BBC">
            <w:pPr>
              <w:pStyle w:val="4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  <w:t>3.问题图谱建设与应用</w:t>
            </w:r>
          </w:p>
          <w:p w14:paraId="599CDE78">
            <w:pPr>
              <w:pStyle w:val="4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  <w:t>4.课程思政图谱建设与应用</w:t>
            </w:r>
          </w:p>
          <w:p w14:paraId="7C4EA7C7">
            <w:pPr>
              <w:pStyle w:val="4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  <w:t>5.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val="en-US" w:eastAsia="zh-CN"/>
              </w:rPr>
              <w:t>能力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  <w:t>图谱建设</w:t>
            </w:r>
          </w:p>
          <w:p w14:paraId="79DB0F82">
            <w:pPr>
              <w:pStyle w:val="4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  <w:t>6.基于知识图谱的数智驱动数据分析与统计</w:t>
            </w:r>
          </w:p>
          <w:p w14:paraId="3B89FCB9">
            <w:pPr>
              <w:pStyle w:val="4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  <w:t>.移动端知识图谱应用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FCC4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en-US"/>
              </w:rPr>
              <w:t>1套</w:t>
            </w:r>
          </w:p>
        </w:tc>
      </w:tr>
      <w:tr w14:paraId="70797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848B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6E218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en-US"/>
              </w:rPr>
              <w:t>课程门户</w:t>
            </w:r>
          </w:p>
        </w:tc>
        <w:tc>
          <w:tcPr>
            <w:tcW w:w="4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44D42">
            <w:pPr>
              <w:pStyle w:val="4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  <w:t>1.智慧课程门户搭建</w:t>
            </w:r>
          </w:p>
          <w:p w14:paraId="19DF3FC1">
            <w:pPr>
              <w:pStyle w:val="4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  <w:t>2.智慧课程门户展示</w:t>
            </w:r>
          </w:p>
          <w:p w14:paraId="4B5F35EB">
            <w:pPr>
              <w:pStyle w:val="4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  <w:t>3.知识图谱展示与应用</w:t>
            </w:r>
          </w:p>
          <w:p w14:paraId="3FF60159">
            <w:pPr>
              <w:pStyle w:val="4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  <w:t>4.AI知识库展示</w:t>
            </w:r>
          </w:p>
          <w:p w14:paraId="28EF6184">
            <w:pPr>
              <w:pStyle w:val="4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  <w:t>5.课程虚拟展厅展示</w:t>
            </w:r>
          </w:p>
          <w:p w14:paraId="59419836">
            <w:pPr>
              <w:pStyle w:val="4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  <w:t>6.教学设计展示</w:t>
            </w:r>
          </w:p>
          <w:p w14:paraId="1B353947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  <w:t>7.课程运行数据统计分析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EB15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en-US"/>
              </w:rPr>
              <w:t>1套</w:t>
            </w:r>
          </w:p>
        </w:tc>
      </w:tr>
      <w:tr w14:paraId="4ECB5C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5FFD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8780F">
            <w:pPr>
              <w:pStyle w:val="4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en-US"/>
              </w:rPr>
              <w:t>数据分析</w:t>
            </w:r>
          </w:p>
        </w:tc>
        <w:tc>
          <w:tcPr>
            <w:tcW w:w="453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7B947">
            <w:pPr>
              <w:pStyle w:val="4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  <w:t>1.学情统计&amp;图谱统计</w:t>
            </w:r>
          </w:p>
          <w:p w14:paraId="32C83242">
            <w:pPr>
              <w:pStyle w:val="4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  <w:t>2.知识点统计</w:t>
            </w:r>
          </w:p>
          <w:p w14:paraId="5F0F88DD">
            <w:pPr>
              <w:pStyle w:val="4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en-US"/>
              </w:rPr>
              <w:t>3.课程数据总览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7ABC5">
            <w:pPr>
              <w:pStyle w:val="4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en-US"/>
              </w:rPr>
              <w:t>1套</w:t>
            </w:r>
          </w:p>
        </w:tc>
      </w:tr>
      <w:tr w14:paraId="5851B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74FE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81E09">
            <w:pPr>
              <w:pStyle w:val="4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en-US"/>
              </w:rPr>
              <w:t>课程运行推广</w:t>
            </w:r>
          </w:p>
        </w:tc>
        <w:tc>
          <w:tcPr>
            <w:tcW w:w="4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6E00C">
            <w:pPr>
              <w:pStyle w:val="4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  <w:t>1.运行培训方案</w:t>
            </w:r>
          </w:p>
          <w:p w14:paraId="7CC7635E">
            <w:pPr>
              <w:pStyle w:val="4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lang w:eastAsia="zh-CN"/>
              </w:rPr>
              <w:t>2.运行推广方案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C8954">
            <w:pPr>
              <w:pStyle w:val="4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en-US"/>
              </w:rPr>
              <w:t>1套</w:t>
            </w:r>
          </w:p>
        </w:tc>
      </w:tr>
    </w:tbl>
    <w:p w14:paraId="5D75831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黑体" w:hAnsi="黑体" w:eastAsia="黑体" w:cs="Times New Roman"/>
          <w:b w:val="0"/>
          <w:bCs w:val="0"/>
          <w:color w:val="000000"/>
          <w:sz w:val="32"/>
          <w:szCs w:val="32"/>
          <w:lang w:val="en-US" w:eastAsia="zh-CN"/>
        </w:rPr>
      </w:pPr>
    </w:p>
    <w:p w14:paraId="3ACDEE17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工期要求</w:t>
      </w:r>
    </w:p>
    <w:p w14:paraId="2E5344B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项目启动，使用人员配合并提供知识图谱及知识库相关资源后，双方合作完成知识图谱的建设及AI助教的开通工作，供应商需在六个月内完成所需工作。</w:t>
      </w:r>
    </w:p>
    <w:p w14:paraId="697516AE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售后服务</w:t>
      </w:r>
    </w:p>
    <w:p w14:paraId="04B9099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 w14:paraId="34E5DF9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2.要求供应商必须拥有专业的售后维护服务团队，能够保证本项目正常运行。</w:t>
      </w:r>
    </w:p>
    <w:p w14:paraId="65A068C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.本次报价的质量保证期：验收合格之日起算三年，供应商提供完善的售后服务，包括四种常规技术服务方式；电话支持、即时通讯支持、电子邮件支持、远程维护支持。如以上方式在院方要求时间内均无法解决问题，供应商应按照院方要求及时安排技术工程师上门服务，以上技术服务方式均免费。</w:t>
      </w:r>
    </w:p>
    <w:p w14:paraId="22A636D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 w14:paraId="7185DAD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五、培训要求</w:t>
      </w:r>
    </w:p>
    <w:p w14:paraId="4DDE589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1、成交供应商提供现场技术培训，保证使用人员正确操作设备的各种功能，维修人员能进行常规维护、检修与保养。</w:t>
      </w:r>
    </w:p>
    <w:p w14:paraId="36A9A4D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2、供应商应提供现场人员的培训，包括但不限于操作培训、保养培训和维修培训，并提供书面承诺和培训方案；培训使用单位操作人员直到熟悉为止（所有培训不再另行收取费用）。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23685">
    <w:pPr>
      <w:pBdr>
        <w:bottom w:val="none" w:color="auto" w:sz="0" w:space="1"/>
      </w:pBdr>
      <w:jc w:val="left"/>
      <w:rPr>
        <w:sz w:val="18"/>
        <w:szCs w:val="18"/>
      </w:rPr>
    </w:pPr>
    <w:r>
      <w:rPr>
        <w:rFonts w:hint="eastAsia" w:hAnsi="宋体"/>
        <w:szCs w:val="21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E5EBD8"/>
    <w:multiLevelType w:val="singleLevel"/>
    <w:tmpl w:val="0AE5EBD8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23F514BC"/>
    <w:rsid w:val="05EF1631"/>
    <w:rsid w:val="153B0FC5"/>
    <w:rsid w:val="1638549E"/>
    <w:rsid w:val="1B710DCB"/>
    <w:rsid w:val="21EB5827"/>
    <w:rsid w:val="2354090A"/>
    <w:rsid w:val="23F514BC"/>
    <w:rsid w:val="26970D81"/>
    <w:rsid w:val="276002A5"/>
    <w:rsid w:val="28326C03"/>
    <w:rsid w:val="2E086882"/>
    <w:rsid w:val="33215AF8"/>
    <w:rsid w:val="34684D49"/>
    <w:rsid w:val="36553694"/>
    <w:rsid w:val="3B1149A0"/>
    <w:rsid w:val="3D8418FA"/>
    <w:rsid w:val="3E2A2B86"/>
    <w:rsid w:val="3FAC22B9"/>
    <w:rsid w:val="43BB2C57"/>
    <w:rsid w:val="48854989"/>
    <w:rsid w:val="50D37375"/>
    <w:rsid w:val="51491D32"/>
    <w:rsid w:val="524B4D8E"/>
    <w:rsid w:val="53095C1D"/>
    <w:rsid w:val="538E365B"/>
    <w:rsid w:val="5FEA1CE2"/>
    <w:rsid w:val="609D18B7"/>
    <w:rsid w:val="6229099B"/>
    <w:rsid w:val="66417940"/>
    <w:rsid w:val="678C2F5D"/>
    <w:rsid w:val="6AB90DDE"/>
    <w:rsid w:val="6B805EE2"/>
    <w:rsid w:val="70052E70"/>
    <w:rsid w:val="738A3FF9"/>
    <w:rsid w:val="79035D1F"/>
    <w:rsid w:val="7D0506AA"/>
    <w:rsid w:val="7E88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eastAsiaTheme="majorEastAsia" w:cstheme="majorBidi"/>
    </w:rPr>
  </w:style>
  <w:style w:type="paragraph" w:styleId="3">
    <w:name w:val="Body Text"/>
    <w:basedOn w:val="1"/>
    <w:qFormat/>
    <w:uiPriority w:val="1"/>
    <w:pPr>
      <w:autoSpaceDE w:val="0"/>
      <w:autoSpaceDN w:val="0"/>
      <w:spacing w:after="0" w:line="240" w:lineRule="auto"/>
      <w:jc w:val="left"/>
    </w:pPr>
    <w:rPr>
      <w:rFonts w:ascii="Microsoft JhengHei" w:hAnsi="Microsoft JhengHei" w:eastAsia="Microsoft JhengHei" w:cs="Microsoft JhengHei"/>
      <w:b/>
      <w:bCs/>
      <w:kern w:val="0"/>
      <w:sz w:val="22"/>
      <w:szCs w:val="22"/>
    </w:rPr>
  </w:style>
  <w:style w:type="paragraph" w:styleId="4">
    <w:name w:val="Body Text First Indent"/>
    <w:basedOn w:val="3"/>
    <w:qFormat/>
    <w:uiPriority w:val="0"/>
    <w:pPr>
      <w:ind w:firstLine="420" w:firstLineChars="10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1486</Words>
  <Characters>1580</Characters>
  <Lines>0</Lines>
  <Paragraphs>0</Paragraphs>
  <TotalTime>31</TotalTime>
  <ScaleCrop>false</ScaleCrop>
  <LinksUpToDate>false</LinksUpToDate>
  <CharactersWithSpaces>1582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2023-03-22T02:44:00Z</dcterms:created>
  <dc:creator>Aurora</dc:creator>
  <cp:lastModifiedBy>Someone</cp:lastModifiedBy>
  <cp:lastPrinted>2026-04-13T03:20:00Z</cp:lastPrinted>
  <dcterms:modified xsi:type="dcterms:W3CDTF">2026-04-14T02:20:34Z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ICV">
    <vt:lpwstr>7F9A72B6446945A59785CD5033A03287_13</vt:lpwstr>
  </property>
  <property fmtid="{D5CDD505-2E9C-101B-9397-08002B2CF9AE}" pid="4" name="KSOTemplateDocerSaveRecord">
    <vt:lpwstr>eyJoZGlkIjoiZDNjMmEzOGJlOGY5MGNkNzE3ZTU2ZTNhMDE3MDA2MjIiLCJ1c2VySWQiOiIyMDUwMDQzNjMifQ==</vt:lpwstr>
  </property>
</Properties>
</file>