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3FC0F">
      <w:pPr>
        <w:pStyle w:val="6"/>
        <w:widowControl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需求内容-窝沟封闭工作期间运输服务</w:t>
      </w:r>
    </w:p>
    <w:p w14:paraId="1E9E511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一、项目概况</w:t>
      </w:r>
    </w:p>
    <w:p w14:paraId="7EF487E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用于厦门市思明辖区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湖里辖区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翔安辖区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国家儿童综合干预窝沟封闭项目共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84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所中小学校适龄儿童窝沟封闭物资、设备搬运、运输。</w:t>
      </w:r>
    </w:p>
    <w:p w14:paraId="6A565D6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技术和服务要求</w:t>
      </w:r>
    </w:p>
    <w:p w14:paraId="7E44442E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92" w:firstLineChars="175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</w:rPr>
        <w:t>1.搬运窝沟封闭设备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  <w:t>：窝沟封闭便携治疗机、空压机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eastAsia="zh-CN"/>
        </w:rPr>
        <w:t>。搬运期间供应商需爱护设备小心搬运，因运输过程造成的设备损坏我院有权要求供应商赔偿。</w:t>
      </w:r>
    </w:p>
    <w:p w14:paraId="6705F3C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92" w:firstLineChars="175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</w:rPr>
        <w:t>2.搬运物资：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  <w:t>医用耗材、消毒物品及窝沟封闭后的医疗垃圾等。期间还需要根据医院实际需要，随时补充物资并运送到指定学校。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eastAsia="zh-CN"/>
        </w:rPr>
        <w:t>当天医疗垃圾必须当天运回医院处理。</w:t>
      </w:r>
    </w:p>
    <w:p w14:paraId="4F7EEF8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92" w:firstLineChars="175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</w:rPr>
        <w:t>3.转运的范围：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eastAsia="zh-CN"/>
        </w:rPr>
        <w:t>蔡塘院区到思明区、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/>
        </w:rPr>
        <w:t>湖里区、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eastAsia="zh-CN"/>
        </w:rPr>
        <w:t>翔安区各所小学，具体按窝沟封闭安排表为主，工作结束后，把设备及剩余物资搬运回厦门医学院附属口腔医院蔡塘院区。</w:t>
      </w:r>
    </w:p>
    <w:p w14:paraId="4298C44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92" w:firstLineChars="175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</w:rPr>
        <w:t>4.需要和学校对接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  <w:t>工作开展前一天把设备物资搬运到学校，按照学校指定地点存放，和下校医疗队队长及时沟通，并能够服从医院随时调度安排。</w:t>
      </w:r>
    </w:p>
    <w:p w14:paraId="18723BDA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eastAsia="zh-CN"/>
        </w:rPr>
        <w:t>三、其他要求</w:t>
      </w:r>
    </w:p>
    <w:p w14:paraId="0D3139A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90" w:firstLineChars="175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eastAsia="zh-CN"/>
        </w:rPr>
        <w:t>1.服务方须自行配备足够大的车辆（至少能够容纳8台便携牙椅及躺椅、医生座椅），且为本项目配备1名驾驶员，须具备5年(含)及以上驾龄、年龄不得超过50周岁且需持有C1及以上驾驶证(驾驶证的有效期须涵盖本次服务期限),驾驶员无犯罪记录，且具备相应的驾驶技能及良好的职业道德。</w:t>
      </w:r>
      <w:bookmarkStart w:id="0" w:name="_GoBack"/>
      <w:bookmarkEnd w:id="0"/>
    </w:p>
    <w:p w14:paraId="6A4B29F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90" w:firstLineChars="175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eastAsia="zh-CN"/>
        </w:rPr>
        <w:t>2.驾驶员要求驾驶技术娴熟，熟悉厦门市道路交通路线，且对各所学校位置非常熟悉，能够很好和学校联系人联系。</w:t>
      </w:r>
    </w:p>
    <w:p w14:paraId="377ACAEE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90" w:firstLineChars="175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eastAsia="zh-CN"/>
        </w:rPr>
        <w:t>3.在工作中做到积极主动、安全、准时，在服务态度上做到热忱、周到、讲礼貌。</w:t>
      </w:r>
    </w:p>
    <w:p w14:paraId="33078B46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90" w:firstLineChars="175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eastAsia="zh-CN"/>
        </w:rPr>
        <w:t>4.对车内卫生做到勤打扫，定时消毒、保持车内干净、空气新鲜的环境。</w:t>
      </w:r>
    </w:p>
    <w:p w14:paraId="6D6671C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eastAsia="zh-CN"/>
        </w:rPr>
        <w:t>四、商务条款</w:t>
      </w:r>
    </w:p>
    <w:p w14:paraId="0B6F9C5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92" w:firstLineChars="175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  <w:lang w:val="en-US" w:eastAsia="zh-CN"/>
        </w:rPr>
        <w:t>1.报价要求：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/>
        </w:rPr>
        <w:t>供应商报价不超过750元/所学校（本报价为包含二、技术和服务要求、三、其他要求所列服务报价，中标供应商不得再额外收取其他费用）</w:t>
      </w:r>
    </w:p>
    <w:p w14:paraId="74D3131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92" w:firstLineChars="175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  <w:lang w:val="en-US" w:eastAsia="zh-CN"/>
        </w:rPr>
        <w:t>2.付款方式：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/>
        </w:rPr>
        <w:t>按季度付款，按实结算。成交供应商按合同要求保质保量提供服务，并向采购人出具正式合法的税务发票，采购人根据服务执行情况进行付款，具体窝沟封闭工作计划以我院通知为准。</w:t>
      </w:r>
    </w:p>
    <w:p w14:paraId="55681A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48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五、对于以上技术和服务要求、其他要求、商务条款供应商均需作出服务承诺。因中标供应商原因造成的窝沟封闭工作开展延误，我院有权拒付延误当次服务费用；累计延误达3次，我院有权取消供应商中标资格，拒付未结服务费用，并追究因中标供应商延误造成损失。</w:t>
      </w:r>
    </w:p>
    <w:p w14:paraId="18534A5B">
      <w:pPr>
        <w:pStyle w:val="2"/>
        <w:rPr>
          <w:rFonts w:hint="eastAsia" w:ascii="宋体" w:hAnsi="宋体" w:cs="宋体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6711BCD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en-US" w:eastAsia="zh-CN"/>
        </w:rPr>
        <w:t>六、服务学校范围</w:t>
      </w:r>
    </w:p>
    <w:tbl>
      <w:tblPr>
        <w:tblStyle w:val="7"/>
        <w:tblW w:w="86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6275"/>
        <w:gridCol w:w="1316"/>
      </w:tblGrid>
      <w:tr w14:paraId="1A899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6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E8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思明区</w:t>
            </w:r>
          </w:p>
        </w:tc>
      </w:tr>
      <w:tr w14:paraId="34104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7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B8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07FD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4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民立小学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31B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95A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D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EB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0EC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5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2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滨海小学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E6E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EA3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6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3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演武第二小学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FE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67B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79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康桥外国语小学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A5E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CB6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9C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7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29C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080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1C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公园小学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17D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E40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7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E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湖滨小学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5E7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24A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DD2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716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9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5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金鸡亭小学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F2A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3E4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02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9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069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E93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4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9F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莲前小学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C20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EEC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1B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00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前埔北区小学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444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973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71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F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前埔南区小学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EF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07E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D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2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何厝小学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B1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A6D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4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8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曙光小学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C12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A03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7E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1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联友小学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147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4D4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0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E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A88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B62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3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A0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开禾小学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2ED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951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F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2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6EF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389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90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2B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9BE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200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7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故宫小学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25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AAE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演武小学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2A5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4C2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1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165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1D0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FA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1F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9BB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EEE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8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群惠小学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54A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909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A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厦门第二实验小学展城分校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106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C0A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9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9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观音山音乐学校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3E3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CE2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B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1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云顶学校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E56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E6E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8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8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会展南小学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C39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7DF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5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3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厦门外国语学校附属小学万景校区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B14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5E5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F9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D1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8EA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DF7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30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40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深田小学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17A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DE3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B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B7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大同小学岭兜校区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033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EDA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25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3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厦门外国语学校附属小学洪文校区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0F3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63F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3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9F0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981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3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3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厦门市实验小学（翔安校区）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7A66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翔安区</w:t>
            </w:r>
          </w:p>
        </w:tc>
      </w:tr>
      <w:tr w14:paraId="5CB80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3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4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厦门市教育科学研究院附属小学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CF7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ECA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A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89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C5D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ED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湖里区</w:t>
            </w:r>
          </w:p>
        </w:tc>
      </w:tr>
      <w:tr w14:paraId="57F93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1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4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A8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9777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E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2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厦门市湖里区光华学校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2A3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EC9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1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5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厦门市高崎小学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6B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C25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B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A6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厦门市湖里区超强学校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2F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389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10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F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厦门市湖里区博林民办学校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EF7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7E0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6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4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厦门市寨上小学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3DC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DA9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2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5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厦门市翔鹭小学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3D7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0BE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8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厦门市高殿中心小学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8B7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2A6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F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66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厦门市湖里区文心民办小学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3A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5EC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1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CE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厦门市梧桐实验学校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D5E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2F7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2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厦门市湖里区信成火炬学校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DE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C07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84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厦门市湖里实验小学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493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01E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D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厦门市湖里区教师进修学校附属小学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30C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5C1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2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厦门市安兜小学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248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229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A6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E8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厦门市湖里区金鹰学校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910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19D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8E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2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厦门市湖里区育青学校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4F4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40E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8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厦门市湖里区教师进修学校第二附属小学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6FE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78D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7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厦门市湖里区鑫山小学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FD3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2ED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E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2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厦门市东渡小学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9E0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8A3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7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8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厦门市康乐小学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FC3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2FB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7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厦门市康乐第二小学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5BA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9CB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1B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6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厦门市东渡第二小学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581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A04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EE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5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厦门市湖里区世纪学校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24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F28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B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E9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厦门市湖里区华悦学校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4B4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05A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F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F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厦门市湖里区启泰学校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0F5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640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1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9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厦门市天安小学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EE0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717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A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厦门市南山实验学校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C2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2D9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D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2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厦门市华昌小学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9E5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3BE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6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99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厦门市湖里区国光学校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741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4C6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5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1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厦门市禾山中学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1C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4FE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7C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0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厦门市金尚小学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DFB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9E6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4F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厦门市吕岭小学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575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485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3E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厦门市尚文实验学校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4ED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E3F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9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0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厦门市江头中心小学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951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547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3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厦门市乌石浦小学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F08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3DB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1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A4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厦门市江头第三小学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8D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005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0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0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厦门市湖里第二实验小学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E1C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673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4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厦门市华师希平双语学校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3E8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94C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2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厦门市蔡塘学校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074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17F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3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厦门市湖里区东芳民办小学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16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50C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6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FE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厦门市金山小学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FB9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3A9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8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AC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厦门市金安小学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B35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300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C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厦门市金林湾实验学校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95D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715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B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E5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厦门市龙湫亭实验学校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C26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22E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8A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0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厦门市湖里中心小学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315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240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A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厦门市兴隆实验小学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308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A8C78B4">
      <w:pPr>
        <w:pStyle w:val="2"/>
        <w:ind w:firstLine="480"/>
        <w:rPr>
          <w:rFonts w:hint="eastAsia" w:ascii="黑体" w:hAnsi="黑体" w:eastAsia="黑体" w:cs="黑体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00F37BBB">
      <w:pPr>
        <w:pStyle w:val="2"/>
        <w:ind w:firstLine="480"/>
        <w:rPr>
          <w:rFonts w:hint="eastAsia" w:ascii="黑体" w:hAnsi="黑体" w:eastAsia="黑体" w:cs="黑体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6958384D">
      <w:pPr>
        <w:pStyle w:val="2"/>
        <w:numPr>
          <w:ilvl w:val="0"/>
          <w:numId w:val="0"/>
        </w:numPr>
        <w:rPr>
          <w:rFonts w:hint="default" w:ascii="宋体" w:hAnsi="宋体" w:eastAsia="宋体" w:cs="宋体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wYzE2ZmNlZGJhYmJkZjM1YjBmZGQzYzY3Y2QxMDQifQ=="/>
  </w:docVars>
  <w:rsids>
    <w:rsidRoot w:val="00000000"/>
    <w:rsid w:val="00F12A8D"/>
    <w:rsid w:val="010A678F"/>
    <w:rsid w:val="026223A4"/>
    <w:rsid w:val="03885E3A"/>
    <w:rsid w:val="0624450F"/>
    <w:rsid w:val="078C7145"/>
    <w:rsid w:val="0B5F3D37"/>
    <w:rsid w:val="0B993C10"/>
    <w:rsid w:val="0F306556"/>
    <w:rsid w:val="1008458B"/>
    <w:rsid w:val="10B454FB"/>
    <w:rsid w:val="19C332D1"/>
    <w:rsid w:val="1F8225E1"/>
    <w:rsid w:val="26655E3B"/>
    <w:rsid w:val="273F1938"/>
    <w:rsid w:val="284A364B"/>
    <w:rsid w:val="286D0B9A"/>
    <w:rsid w:val="28C96261"/>
    <w:rsid w:val="28CD268B"/>
    <w:rsid w:val="2D4542D1"/>
    <w:rsid w:val="30D37E45"/>
    <w:rsid w:val="310F2CE0"/>
    <w:rsid w:val="35496928"/>
    <w:rsid w:val="35E709C9"/>
    <w:rsid w:val="37FB65FF"/>
    <w:rsid w:val="3C577B7C"/>
    <w:rsid w:val="45817A44"/>
    <w:rsid w:val="45B46040"/>
    <w:rsid w:val="4B4C4C8F"/>
    <w:rsid w:val="4CA30BBC"/>
    <w:rsid w:val="4CA80FA5"/>
    <w:rsid w:val="4CF803E4"/>
    <w:rsid w:val="502A55D6"/>
    <w:rsid w:val="502E40D8"/>
    <w:rsid w:val="5BC61C47"/>
    <w:rsid w:val="5E417349"/>
    <w:rsid w:val="5EF455F7"/>
    <w:rsid w:val="609E0CAC"/>
    <w:rsid w:val="61693D2A"/>
    <w:rsid w:val="64653CE9"/>
    <w:rsid w:val="6516679E"/>
    <w:rsid w:val="688418E5"/>
    <w:rsid w:val="6A8F4967"/>
    <w:rsid w:val="6C7B7C5C"/>
    <w:rsid w:val="6D907581"/>
    <w:rsid w:val="729A63E3"/>
    <w:rsid w:val="72B85A50"/>
    <w:rsid w:val="7465445E"/>
    <w:rsid w:val="7492217A"/>
    <w:rsid w:val="7782124A"/>
    <w:rsid w:val="7C60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/>
    </w:pPr>
    <w:rPr>
      <w:rFonts w:ascii="宋体" w:hAnsi="宋体"/>
    </w:rPr>
  </w:style>
  <w:style w:type="paragraph" w:styleId="5">
    <w:name w:val="toc 1"/>
    <w:basedOn w:val="1"/>
    <w:next w:val="1"/>
    <w:qFormat/>
    <w:uiPriority w:val="39"/>
    <w:rPr>
      <w:rFonts w:ascii="Times New Roman" w:hAnsi="Times New Roman"/>
      <w:szCs w:val="24"/>
    </w:rPr>
  </w:style>
  <w:style w:type="paragraph" w:styleId="6">
    <w:name w:val="Normal (Web)"/>
    <w:basedOn w:val="1"/>
    <w:unhideWhenUsed/>
    <w:qFormat/>
    <w:uiPriority w:val="0"/>
    <w:rPr>
      <w:rFonts w:ascii="Times New Roman" w:hAnsi="Times New Roman"/>
      <w:sz w:val="24"/>
      <w:szCs w:val="24"/>
    </w:rPr>
  </w:style>
  <w:style w:type="character" w:styleId="9">
    <w:name w:val="Strong"/>
    <w:qFormat/>
    <w:uiPriority w:val="22"/>
    <w:rPr>
      <w:rFonts w:ascii="Calibri" w:hAnsi="Calibri" w:eastAsia="宋体" w:cs="Times New Roman"/>
      <w:b/>
      <w:bCs/>
    </w:rPr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1">
    <w:name w:val="font4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  <w:style w:type="paragraph" w:customStyle="1" w:styleId="12">
    <w:name w:val="Char Char Char Char 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3">
    <w:name w:val="表头文本"/>
    <w:basedOn w:val="1"/>
    <w:qFormat/>
    <w:uiPriority w:val="0"/>
    <w:pPr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b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1169</Words>
  <Characters>1213</Characters>
  <Lines>0</Lines>
  <Paragraphs>0</Paragraphs>
  <TotalTime>1</TotalTime>
  <ScaleCrop>false</ScaleCrop>
  <LinksUpToDate>false</LinksUpToDate>
  <CharactersWithSpaces>1213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2023-03-14T12:52:00Z</dcterms:created>
  <dc:creator>Administrator</dc:creator>
  <cp:lastModifiedBy>svfly</cp:lastModifiedBy>
  <dcterms:modified xsi:type="dcterms:W3CDTF">2026-04-08T02:14:39Z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487F050D1A2843D7B5EA519F2FBE17E2_13</vt:lpwstr>
  </property>
  <property fmtid="{D5CDD505-2E9C-101B-9397-08002B2CF9AE}" pid="4" name="KSOTemplateDocerSaveRecord">
    <vt:lpwstr>eyJoZGlkIjoiZjE3YmNjODliZGMzMmZiZGJmZmRhMTg1ZTk1OGU5ZDEiLCJ1c2VySWQiOiIzNDc4MjE1In0=</vt:lpwstr>
  </property>
</Properties>
</file>