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消毒供应室相关设备维保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0DEEA4F2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 灭菌器属于压力容器需要专业技术支持，降低人力成本；高效配件保障，简化流程；转嫁老化风险，节约成本；合规操作，保障安全。</w:t>
      </w:r>
    </w:p>
    <w:p w14:paraId="67CDE5B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二、验证资质</w:t>
      </w:r>
    </w:p>
    <w:p w14:paraId="6251D12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1.检测单位资质：CNAS证书或CMA证书</w:t>
      </w:r>
    </w:p>
    <w:p w14:paraId="0381D1A1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2.设备检测人员资质：特种设备安全管理和作业作业人员证 </w:t>
      </w:r>
    </w:p>
    <w:p w14:paraId="149D999D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三、设备检测内容及检测依据：</w:t>
      </w:r>
    </w:p>
    <w:p w14:paraId="05AD378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根据WS310消毒供应中心规范要求应每年用温度压力检测仪监测温度，压力，时间等参数。本次检测核心设备为新华品牌灭菌器，灭菌器属于医疗器械，同时属于特种设备，需要检测单位同时具有相应检测资质，医疗器械资质和特种设备操作资质，只有原厂具备三种资质。并且当设备检测出现问题后，只有原厂能承担相应责任，查找问题原因和负责后续维修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2.本次维护及性能安全检测的设备有：脉动真空灭菌器5台、低温灭菌器1台、清洗消毒器1台、封口机6台和生物阅读器3台。</w:t>
      </w:r>
    </w:p>
    <w:p w14:paraId="2959AC93">
      <w:pPr>
        <w:numPr>
          <w:ilvl w:val="0"/>
          <w:numId w:val="1"/>
        </w:numPr>
        <w:ind w:left="425" w:leftChars="0" w:hanging="425" w:firstLine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脉动真空灭菌器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4658"/>
      </w:tblGrid>
      <w:tr w14:paraId="4D08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1BC2D43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069" w:type="dxa"/>
            <w:noWrap w:val="0"/>
            <w:vAlign w:val="top"/>
          </w:tcPr>
          <w:p w14:paraId="34DD1A2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检测依据</w:t>
            </w:r>
          </w:p>
        </w:tc>
      </w:tr>
      <w:tr w14:paraId="3F4E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549E5AF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空载，小负载，满载, 7个探头</w:t>
            </w:r>
          </w:p>
        </w:tc>
        <w:tc>
          <w:tcPr>
            <w:tcW w:w="5069" w:type="dxa"/>
            <w:noWrap w:val="0"/>
            <w:vAlign w:val="top"/>
          </w:tcPr>
          <w:p w14:paraId="680DCA9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WS310-2016,GB8599-2008,EN285</w:t>
            </w:r>
          </w:p>
        </w:tc>
      </w:tr>
    </w:tbl>
    <w:p w14:paraId="2C804645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（2）清洗消毒器检测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7"/>
        <w:gridCol w:w="4405"/>
      </w:tblGrid>
      <w:tr w14:paraId="6F13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2FCFDEC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069" w:type="dxa"/>
            <w:noWrap w:val="0"/>
            <w:vAlign w:val="top"/>
          </w:tcPr>
          <w:p w14:paraId="7289280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检测依据</w:t>
            </w:r>
          </w:p>
        </w:tc>
      </w:tr>
      <w:tr w14:paraId="4AC3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37352194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冷启动1次，热启动3次，6个探头</w:t>
            </w:r>
          </w:p>
        </w:tc>
        <w:tc>
          <w:tcPr>
            <w:tcW w:w="5069" w:type="dxa"/>
            <w:noWrap w:val="0"/>
            <w:vAlign w:val="top"/>
          </w:tcPr>
          <w:p w14:paraId="1C6263B0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YY/T0734.1-2009</w:t>
            </w:r>
          </w:p>
        </w:tc>
      </w:tr>
    </w:tbl>
    <w:p w14:paraId="423F2061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（3）过氧化氢低温等离子灭菌器</w:t>
      </w:r>
    </w:p>
    <w:tbl>
      <w:tblPr>
        <w:tblStyle w:val="6"/>
        <w:tblW w:w="85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3431"/>
        <w:gridCol w:w="4176"/>
      </w:tblGrid>
      <w:tr w14:paraId="697A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01" w:type="dxa"/>
            <w:noWrap w:val="0"/>
            <w:vAlign w:val="top"/>
          </w:tcPr>
          <w:p w14:paraId="4E6FFBD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274" w:type="dxa"/>
            <w:noWrap w:val="0"/>
            <w:vAlign w:val="top"/>
          </w:tcPr>
          <w:p w14:paraId="6548CD9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技术要求</w:t>
            </w:r>
          </w:p>
        </w:tc>
        <w:tc>
          <w:tcPr>
            <w:tcW w:w="2112" w:type="dxa"/>
            <w:noWrap w:val="0"/>
            <w:vAlign w:val="top"/>
          </w:tcPr>
          <w:p w14:paraId="2D2D4678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检测依据</w:t>
            </w:r>
          </w:p>
        </w:tc>
      </w:tr>
      <w:tr w14:paraId="702CF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</w:trPr>
        <w:tc>
          <w:tcPr>
            <w:tcW w:w="1201" w:type="dxa"/>
            <w:noWrap w:val="0"/>
            <w:vAlign w:val="top"/>
          </w:tcPr>
          <w:p w14:paraId="2EF4495E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6个温度探头，1个真空探头</w:t>
            </w:r>
          </w:p>
          <w:p w14:paraId="24F1DE1A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全循环，管腔循环，快速循环</w:t>
            </w:r>
          </w:p>
        </w:tc>
        <w:tc>
          <w:tcPr>
            <w:tcW w:w="5274" w:type="dxa"/>
            <w:noWrap w:val="0"/>
            <w:vAlign w:val="top"/>
          </w:tcPr>
          <w:p w14:paraId="7E1645E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4.1.2.1灭菌舱压力下限应不高于制造商规定的压力，且应不大于80 Pa。</w:t>
            </w:r>
          </w:p>
          <w:p w14:paraId="7FB5B54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4.1.2.2 灭菌舱内壁温度在准备期结束时应不小于45℃。</w:t>
            </w:r>
          </w:p>
          <w:p w14:paraId="08F48A1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4.1.3.1 灭菌舱内壁温度应不大于60℃；设备设定最低温度的 菌效果应经过验证</w:t>
            </w:r>
          </w:p>
          <w:p w14:paraId="472968D6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4.1.3.2 灭菌期维持时间应符合制造商的规定，维持时间实测值应不小于制造商规定的最低值。</w:t>
            </w:r>
          </w:p>
          <w:p w14:paraId="3F20B18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4.1.3.3 灭菌压力范围应符合制造商的规定。</w:t>
            </w:r>
          </w:p>
          <w:p w14:paraId="15E2E55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4.1.4.1 灭菌舱压力下限应不高于制造商规定的压力，且应不大于 80 Pa。</w:t>
            </w:r>
          </w:p>
        </w:tc>
        <w:tc>
          <w:tcPr>
            <w:tcW w:w="2112" w:type="dxa"/>
            <w:noWrap w:val="0"/>
            <w:vAlign w:val="top"/>
          </w:tcPr>
          <w:p w14:paraId="6F165F3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GB27955-2020过氧化氢气体等离子体低温灭菌器卫生要求</w:t>
            </w:r>
          </w:p>
          <w:p w14:paraId="3FCAEFAC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4.1.2.1,4.1.2.2, 4.1.3.1,4.1.3.2,4.1.3.3,4.1.4.1。</w:t>
            </w:r>
          </w:p>
        </w:tc>
      </w:tr>
    </w:tbl>
    <w:p w14:paraId="1310F4F7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（4）封口机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9"/>
        <w:gridCol w:w="4683"/>
      </w:tblGrid>
      <w:tr w14:paraId="0347A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72188FCF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069" w:type="dxa"/>
            <w:noWrap w:val="0"/>
            <w:vAlign w:val="top"/>
          </w:tcPr>
          <w:p w14:paraId="5968A757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检测依据</w:t>
            </w:r>
          </w:p>
        </w:tc>
      </w:tr>
      <w:tr w14:paraId="6587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4AED806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密封连续性测试、不渗透测试、封边强度测试和控温精度测试</w:t>
            </w:r>
          </w:p>
        </w:tc>
        <w:tc>
          <w:tcPr>
            <w:tcW w:w="5069" w:type="dxa"/>
            <w:noWrap w:val="0"/>
            <w:vAlign w:val="top"/>
          </w:tcPr>
          <w:p w14:paraId="4A1299F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YY/T0698.5:2023/IS011607:2009  WS310.2-2016</w:t>
            </w:r>
          </w:p>
        </w:tc>
      </w:tr>
    </w:tbl>
    <w:p w14:paraId="1198BA9E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（5）阅读器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4382"/>
      </w:tblGrid>
      <w:tr w14:paraId="11C6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686A6D0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069" w:type="dxa"/>
            <w:noWrap w:val="0"/>
            <w:vAlign w:val="top"/>
          </w:tcPr>
          <w:p w14:paraId="61C06555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检测依据</w:t>
            </w:r>
          </w:p>
        </w:tc>
      </w:tr>
      <w:tr w14:paraId="08FEB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68" w:type="dxa"/>
            <w:noWrap w:val="0"/>
            <w:vAlign w:val="top"/>
          </w:tcPr>
          <w:p w14:paraId="29D42E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阅读器性能</w:t>
            </w:r>
          </w:p>
        </w:tc>
        <w:tc>
          <w:tcPr>
            <w:tcW w:w="5069" w:type="dxa"/>
            <w:noWrap w:val="0"/>
            <w:vAlign w:val="top"/>
          </w:tcPr>
          <w:p w14:paraId="53C9B49B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企业标准，Q/0303SXH264</w:t>
            </w:r>
          </w:p>
        </w:tc>
      </w:tr>
    </w:tbl>
    <w:p w14:paraId="74868D12">
      <w:pPr>
        <w:widowControl/>
        <w:ind w:firstLine="240" w:firstLineChars="100"/>
        <w:rPr>
          <w:rFonts w:hint="eastAsia" w:ascii="仿宋" w:hAnsi="仿宋" w:eastAsia="仿宋" w:cs="宋体"/>
          <w:kern w:val="0"/>
          <w:sz w:val="24"/>
          <w:highlight w:val="none"/>
        </w:rPr>
      </w:pPr>
    </w:p>
    <w:p w14:paraId="12DCC777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四、维保内容： </w:t>
      </w:r>
    </w:p>
    <w:p w14:paraId="4E9B70F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1.维保设备报修响应时间为8小时。</w:t>
      </w:r>
    </w:p>
    <w:p w14:paraId="5649CD65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 免费更换设备所有损坏配件，确保所用配件为原厂正品，保障配件质量。</w:t>
      </w:r>
    </w:p>
    <w:p w14:paraId="0BB8784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 若压力表、安全阀校验不合格，可免费换新（需提供校验不合格报告）；校验工作由院方负责，我方免费提供拆装服务，并测试安全阀与压力表的正常使用功能。</w:t>
      </w:r>
    </w:p>
    <w:p w14:paraId="0AE5CDC0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 提供免费上门维修及配件更换服务，维修费、维护费、差旅费、住宿费等所有相关费用均不再额外收取。</w:t>
      </w:r>
    </w:p>
    <w:p w14:paraId="7CDF2E23">
      <w:pPr>
        <w:widowControl/>
        <w:rPr>
          <w:rFonts w:hint="eastAsia" w:ascii="仿宋" w:hAnsi="仿宋" w:eastAsia="仿宋" w:cs="宋体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highlight w:val="none"/>
          <w:lang w:val="en-US" w:eastAsia="zh-CN"/>
        </w:rPr>
        <w:t>五、维保设备明细</w:t>
      </w:r>
    </w:p>
    <w:tbl>
      <w:tblPr>
        <w:tblStyle w:val="5"/>
        <w:tblW w:w="5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088"/>
        <w:gridCol w:w="1858"/>
        <w:gridCol w:w="1200"/>
      </w:tblGrid>
      <w:tr w14:paraId="2078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0575F5F1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088" w:type="dxa"/>
            <w:noWrap w:val="0"/>
            <w:vAlign w:val="center"/>
          </w:tcPr>
          <w:p w14:paraId="2F331B6C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858" w:type="dxa"/>
            <w:noWrap w:val="0"/>
            <w:vAlign w:val="center"/>
          </w:tcPr>
          <w:p w14:paraId="05387C73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1200" w:type="dxa"/>
            <w:noWrap w:val="0"/>
            <w:vAlign w:val="center"/>
          </w:tcPr>
          <w:p w14:paraId="61B46F7E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14:paraId="16CF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3655CC84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2EC7897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26E78F30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MAST-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1200" w:type="dxa"/>
            <w:noWrap w:val="0"/>
            <w:vAlign w:val="center"/>
          </w:tcPr>
          <w:p w14:paraId="6E0B655E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14:paraId="3482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1F765AB5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C11750D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738FCFC3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MAST-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1200" w:type="dxa"/>
            <w:noWrap w:val="0"/>
            <w:vAlign w:val="center"/>
          </w:tcPr>
          <w:p w14:paraId="275FAB06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74E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0DCCBCDA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4DB93B02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5F99E194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MAST-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1200" w:type="dxa"/>
            <w:noWrap w:val="0"/>
            <w:vAlign w:val="center"/>
          </w:tcPr>
          <w:p w14:paraId="62613BC0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EA1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3FF1C410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995F75E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5B3ADD88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MAST-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1200" w:type="dxa"/>
            <w:noWrap w:val="0"/>
            <w:vAlign w:val="center"/>
          </w:tcPr>
          <w:p w14:paraId="1C75E91C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C32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40EA1367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06B5D7B2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461D8AC6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MAST-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810</w:t>
            </w:r>
          </w:p>
        </w:tc>
        <w:tc>
          <w:tcPr>
            <w:tcW w:w="1200" w:type="dxa"/>
            <w:noWrap w:val="0"/>
            <w:vAlign w:val="center"/>
          </w:tcPr>
          <w:p w14:paraId="058C519C">
            <w:pPr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988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1F6EB9BA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shd w:val="clear" w:color="auto" w:fill="auto"/>
            <w:noWrap w:val="0"/>
            <w:vAlign w:val="center"/>
          </w:tcPr>
          <w:p w14:paraId="3A8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医用清洗机</w:t>
            </w:r>
          </w:p>
        </w:tc>
        <w:tc>
          <w:tcPr>
            <w:tcW w:w="1858" w:type="dxa"/>
            <w:shd w:val="clear" w:color="auto" w:fill="auto"/>
            <w:noWrap w:val="0"/>
            <w:vAlign w:val="center"/>
          </w:tcPr>
          <w:p w14:paraId="07A8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PC-150L</w:t>
            </w:r>
          </w:p>
        </w:tc>
        <w:tc>
          <w:tcPr>
            <w:tcW w:w="1200" w:type="dxa"/>
            <w:shd w:val="clear" w:color="auto" w:fill="auto"/>
            <w:noWrap w:val="0"/>
            <w:vAlign w:val="top"/>
          </w:tcPr>
          <w:p w14:paraId="289769FF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CC3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7798E7F1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top"/>
          </w:tcPr>
          <w:p w14:paraId="2672FAB2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6107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MAST-A-810</w:t>
            </w:r>
          </w:p>
        </w:tc>
        <w:tc>
          <w:tcPr>
            <w:tcW w:w="1200" w:type="dxa"/>
            <w:noWrap w:val="0"/>
            <w:vAlign w:val="top"/>
          </w:tcPr>
          <w:p w14:paraId="4718B378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0BE1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4A6B3B34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top"/>
          </w:tcPr>
          <w:p w14:paraId="3000E601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53C7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MAST-A-810</w:t>
            </w:r>
          </w:p>
        </w:tc>
        <w:tc>
          <w:tcPr>
            <w:tcW w:w="1200" w:type="dxa"/>
            <w:noWrap w:val="0"/>
            <w:vAlign w:val="top"/>
          </w:tcPr>
          <w:p w14:paraId="23119032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D7B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4EE113DB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5B87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6744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MAST-A-810</w:t>
            </w:r>
          </w:p>
        </w:tc>
        <w:tc>
          <w:tcPr>
            <w:tcW w:w="1200" w:type="dxa"/>
            <w:noWrap w:val="0"/>
            <w:vAlign w:val="top"/>
          </w:tcPr>
          <w:p w14:paraId="52B0A883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F97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41DDAAA7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top"/>
          </w:tcPr>
          <w:p w14:paraId="385108D6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6E81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MAST-A-810</w:t>
            </w:r>
          </w:p>
        </w:tc>
        <w:tc>
          <w:tcPr>
            <w:tcW w:w="1200" w:type="dxa"/>
            <w:noWrap w:val="0"/>
            <w:vAlign w:val="top"/>
          </w:tcPr>
          <w:p w14:paraId="741BC066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05C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7AA61DF0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top"/>
          </w:tcPr>
          <w:p w14:paraId="59F80E11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脉动真空灭菌器</w:t>
            </w:r>
          </w:p>
        </w:tc>
        <w:tc>
          <w:tcPr>
            <w:tcW w:w="1858" w:type="dxa"/>
            <w:noWrap w:val="0"/>
            <w:vAlign w:val="center"/>
          </w:tcPr>
          <w:p w14:paraId="5D97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MAST-A-810</w:t>
            </w:r>
          </w:p>
        </w:tc>
        <w:tc>
          <w:tcPr>
            <w:tcW w:w="1200" w:type="dxa"/>
            <w:noWrap w:val="0"/>
            <w:vAlign w:val="top"/>
          </w:tcPr>
          <w:p w14:paraId="6BC4F93A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6394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3" w:type="dxa"/>
            <w:noWrap w:val="0"/>
            <w:vAlign w:val="center"/>
          </w:tcPr>
          <w:p w14:paraId="472BBEF2">
            <w:pPr>
              <w:widowControl/>
              <w:numPr>
                <w:ilvl w:val="0"/>
                <w:numId w:val="2"/>
              </w:numPr>
              <w:spacing w:line="36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noWrap w:val="0"/>
            <w:vAlign w:val="center"/>
          </w:tcPr>
          <w:p w14:paraId="7C94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医用清洗机</w:t>
            </w:r>
          </w:p>
        </w:tc>
        <w:tc>
          <w:tcPr>
            <w:tcW w:w="1858" w:type="dxa"/>
            <w:noWrap w:val="0"/>
            <w:vAlign w:val="center"/>
          </w:tcPr>
          <w:p w14:paraId="202C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PC-150L</w:t>
            </w:r>
          </w:p>
        </w:tc>
        <w:tc>
          <w:tcPr>
            <w:tcW w:w="1200" w:type="dxa"/>
            <w:noWrap w:val="0"/>
            <w:vAlign w:val="top"/>
          </w:tcPr>
          <w:p w14:paraId="7E77FF9A">
            <w:pPr>
              <w:pStyle w:val="3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DDA380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43A8D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BB5307"/>
    <w:multiLevelType w:val="multilevel"/>
    <w:tmpl w:val="20BB5307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78B108"/>
    <w:multiLevelType w:val="singleLevel"/>
    <w:tmpl w:val="7C78B10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E61113F"/>
    <w:rsid w:val="153B0FC5"/>
    <w:rsid w:val="1638549E"/>
    <w:rsid w:val="1B710DCB"/>
    <w:rsid w:val="21454170"/>
    <w:rsid w:val="21EB5827"/>
    <w:rsid w:val="23F514BC"/>
    <w:rsid w:val="26970D81"/>
    <w:rsid w:val="276002A5"/>
    <w:rsid w:val="28326C03"/>
    <w:rsid w:val="29315FA2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49060D45"/>
    <w:rsid w:val="50D37375"/>
    <w:rsid w:val="51491D32"/>
    <w:rsid w:val="524B4D8E"/>
    <w:rsid w:val="53095C1D"/>
    <w:rsid w:val="609D18B7"/>
    <w:rsid w:val="6229099B"/>
    <w:rsid w:val="64434C02"/>
    <w:rsid w:val="66417940"/>
    <w:rsid w:val="678C2F5D"/>
    <w:rsid w:val="6AB90DDE"/>
    <w:rsid w:val="6B805EE2"/>
    <w:rsid w:val="70052E70"/>
    <w:rsid w:val="713625BC"/>
    <w:rsid w:val="738A3FF9"/>
    <w:rsid w:val="77610FA4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886</Words>
  <Characters>927</Characters>
  <Lines>0</Lines>
  <Paragraphs>0</Paragraphs>
  <TotalTime>0</TotalTime>
  <ScaleCrop>false</ScaleCrop>
  <LinksUpToDate>false</LinksUpToDate>
  <CharactersWithSpaces>927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dcterms:modified xsi:type="dcterms:W3CDTF">2025-10-28T03:12:47Z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C6A2EF2D806F4EB09E8AAB709FE845C4_13</vt:lpwstr>
  </property>
  <property fmtid="{D5CDD505-2E9C-101B-9397-08002B2CF9AE}" pid="4" name="KSOTemplateDocerSaveRecord">
    <vt:lpwstr>eyJoZGlkIjoiMjc0Mzk3NzhhODAzMmNhMGRkYTE1YjA1YzVkNTc2YTEiLCJ1c2VySWQiOiIyMDUwMDQzNjMifQ==</vt:lpwstr>
  </property>
</Properties>
</file>