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CFFD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黑体" w:hAnsi="黑体" w:eastAsia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需求内容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-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超声波牙科治疗仪一套</w:t>
      </w:r>
    </w:p>
    <w:p w14:paraId="40513E6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功能用途</w:t>
      </w:r>
    </w:p>
    <w:p w14:paraId="6DE2263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可以完成牙周、根管治疗、龈上洁治、松桩、去冠等多种治疗。</w:t>
      </w:r>
    </w:p>
    <w:p w14:paraId="51CF63D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技术参数</w:t>
      </w:r>
    </w:p>
    <w:p w14:paraId="224754B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1.电源电压：230VAC-50/60HZ</w:t>
      </w:r>
    </w:p>
    <w:p w14:paraId="29A6E21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2.工作方式：间歇工作10分钟/5分钟</w:t>
      </w:r>
    </w:p>
    <w:p w14:paraId="209706B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3.最大功耗：30VA</w:t>
      </w:r>
    </w:p>
    <w:p w14:paraId="238972A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4.振动频率：28-36KHZ</w:t>
      </w:r>
    </w:p>
    <w:p w14:paraId="1AA7C0A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5.水压：1-5bar(15-72.5psi)</w:t>
      </w:r>
    </w:p>
    <w:p w14:paraId="45D986F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6.双向震荡技术</w:t>
      </w:r>
    </w:p>
    <w:p w14:paraId="0E965B4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7.自带冲洗系统 冲洗罐容量不小于300ml</w:t>
      </w:r>
    </w:p>
    <w:p w14:paraId="6A23E0C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8.通过功率圆盘的颜色标记，设定每个工作尖所需的理想功率，颜色标记系统:包括绿色、黄色、蓝色、桔红色</w:t>
      </w:r>
    </w:p>
    <w:p w14:paraId="3384051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9.震动幅度：20-210微米</w:t>
      </w:r>
    </w:p>
    <w:p w14:paraId="6B32086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10.大于或等于4片的压电陶瓷片</w:t>
      </w:r>
    </w:p>
    <w:p w14:paraId="1871BA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三、配置清单（单台配置）</w:t>
      </w:r>
    </w:p>
    <w:p w14:paraId="38DB8C0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1、主机1台</w:t>
      </w:r>
    </w:p>
    <w:p w14:paraId="446DAC6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2、手柄1支</w:t>
      </w:r>
    </w:p>
    <w:p w14:paraId="23AF6D7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3、控制脚踏板1个</w:t>
      </w:r>
    </w:p>
    <w:p w14:paraId="7F890CE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4、电源线1根</w:t>
      </w:r>
    </w:p>
    <w:p w14:paraId="19B4F38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5、工作尖4个</w:t>
      </w:r>
    </w:p>
    <w:p w14:paraId="56867E0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6、扳手一把</w:t>
      </w:r>
    </w:p>
    <w:p w14:paraId="3ACDEE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四、售后服务要求</w:t>
      </w:r>
    </w:p>
    <w:p w14:paraId="5D530D60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货物免费原厂维保期要求均为货物经最终验收合格后24个月，在质量保证期内设备运行发生故障时，乙方在接到甲方故障通知后2小时内回应，委派专业技术人员到现场免费提供咨询、维修和更换零部件等服务，并及时填写维修报告（包括故障原因、处理情况及甲方意见等）报甲方备案，若48小时内无法排除故障，则应先提供同档次备用机供甲方使用。其中发生一切费用由乙方承担。质量保证期内乙方有责任对设备进行不定期的巡查检修。投标人视自身能力在投标文件中提供更优、更合理的维修服务承诺。</w:t>
      </w:r>
    </w:p>
    <w:p w14:paraId="2756AAE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2、质保期满前1个月内成交供应商应就所有货物进行一次全面检查，并写出正式报告，如发现潜在问题，应负责排除。如出现质量问题，在质保期内对货物进行维修和零配件的更换。</w:t>
      </w:r>
    </w:p>
    <w:p w14:paraId="6E57D69C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、质保期内，谈判响应供应商应提供免费的技术支持和技术升级服务。主要培训内容包括货物及主要部件的基本构造、功能、安装、调试、日常操作、实验项目、保养与管理、常见故障的排除、紧急情况的处理等。</w:t>
      </w:r>
    </w:p>
    <w:p w14:paraId="062F77BF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4、质保期后技术服务内容：质保期满后，成交供应商仍应提供定期维护和修理，维修仅收取零配件费用。</w:t>
      </w:r>
    </w:p>
    <w:p w14:paraId="7185DAD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五、培训要求</w:t>
      </w:r>
    </w:p>
    <w:p w14:paraId="4DDE589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1、成交供应商提供现场技术培训，保证使用人员正确操作设备的各种功能，维修人员能进行常规维护、检修与保养。</w:t>
      </w:r>
    </w:p>
    <w:p w14:paraId="36A9A4D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2、供应商应提供现场人员的培训，包括但不限于操作培训、保养培训和维修培训，并提供书面承诺和培训方案；培训使用单位操作人员直到熟悉为止（所有培训不再另行收取费用）。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23685">
    <w:pPr>
      <w:pBdr>
        <w:bottom w:val="none" w:color="auto" w:sz="0" w:space="1"/>
      </w:pBdr>
      <w:jc w:val="left"/>
      <w:rPr>
        <w:sz w:val="18"/>
        <w:szCs w:val="18"/>
      </w:rPr>
    </w:pPr>
    <w:r>
      <w:rPr>
        <w:rFonts w:hint="eastAsia" w:hAnsi="宋体"/>
        <w:szCs w:val="21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ZDVlNDMyZDY5NzBiYzZiYWE5ZDY4MjkwZDY2ZTcifQ=="/>
  </w:docVars>
  <w:rsids>
    <w:rsidRoot w:val="23F514BC"/>
    <w:rsid w:val="0070374E"/>
    <w:rsid w:val="05EF1631"/>
    <w:rsid w:val="0E61113F"/>
    <w:rsid w:val="153B0FC5"/>
    <w:rsid w:val="1638549E"/>
    <w:rsid w:val="1B710DCB"/>
    <w:rsid w:val="21454170"/>
    <w:rsid w:val="21EB5827"/>
    <w:rsid w:val="23F514BC"/>
    <w:rsid w:val="26970D81"/>
    <w:rsid w:val="276002A5"/>
    <w:rsid w:val="28326C03"/>
    <w:rsid w:val="29315FA2"/>
    <w:rsid w:val="2E086882"/>
    <w:rsid w:val="33215AF8"/>
    <w:rsid w:val="34684D49"/>
    <w:rsid w:val="36553694"/>
    <w:rsid w:val="3B1149A0"/>
    <w:rsid w:val="3D8418FA"/>
    <w:rsid w:val="3FAC22B9"/>
    <w:rsid w:val="48854989"/>
    <w:rsid w:val="50D37375"/>
    <w:rsid w:val="51491D32"/>
    <w:rsid w:val="524B4D8E"/>
    <w:rsid w:val="53095C1D"/>
    <w:rsid w:val="609D18B7"/>
    <w:rsid w:val="6229099B"/>
    <w:rsid w:val="66417940"/>
    <w:rsid w:val="678C2F5D"/>
    <w:rsid w:val="6AB90DDE"/>
    <w:rsid w:val="6B805EE2"/>
    <w:rsid w:val="70052E70"/>
    <w:rsid w:val="713625BC"/>
    <w:rsid w:val="738A3FF9"/>
    <w:rsid w:val="765503C1"/>
    <w:rsid w:val="77610FA4"/>
    <w:rsid w:val="79035D1F"/>
    <w:rsid w:val="7D0506AA"/>
    <w:rsid w:val="7E8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eastAsiaTheme="majorEastAsia" w:cstheme="majorBidi"/>
    </w:rPr>
  </w:style>
  <w:style w:type="paragraph" w:styleId="3">
    <w:name w:val="Body Text First Indent"/>
    <w:basedOn w:val="1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1043</Words>
  <Characters>1074</Characters>
  <Lines>0</Lines>
  <Paragraphs>0</Paragraphs>
  <TotalTime>4</TotalTime>
  <ScaleCrop>false</ScaleCrop>
  <LinksUpToDate>false</LinksUpToDate>
  <CharactersWithSpaces>1074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2023-03-22T02:44:00Z</dcterms:created>
  <dc:creator>Aurora</dc:creator>
  <cp:lastModifiedBy>Someone</cp:lastModifiedBy>
  <dcterms:modified xsi:type="dcterms:W3CDTF">2025-10-14T00:45:34Z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C6A2EF2D806F4EB09E8AAB709FE845C4_13</vt:lpwstr>
  </property>
  <property fmtid="{D5CDD505-2E9C-101B-9397-08002B2CF9AE}" pid="4" name="KSOTemplateDocerSaveRecord">
    <vt:lpwstr>eyJoZGlkIjoiMjc0Mzk3NzhhODAzMmNhMGRkYTE1YjA1YzVkNTc2YTEiLCJ1c2VySWQiOiIyMDUwMDQzNjMifQ==</vt:lpwstr>
  </property>
</Properties>
</file>