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45CFFDB">
      <w:pPr>
        <w:keepNext w:val="0"/>
        <w:keepLines w:val="0"/>
        <w:pageBreakBefore w:val="0"/>
        <w:widowControl w:val="0"/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jc w:val="center"/>
        <w:textAlignment w:val="auto"/>
        <w:rPr>
          <w:rFonts w:hint="eastAsia" w:ascii="黑体" w:hAnsi="黑体" w:eastAsia="黑体"/>
          <w:b w:val="0"/>
          <w:bCs w:val="0"/>
          <w:color w:val="000000"/>
          <w:sz w:val="32"/>
          <w:szCs w:val="32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sz w:val="44"/>
          <w:szCs w:val="44"/>
        </w:rPr>
        <w:t>需求内容-超声波清洗机1台</w:t>
      </w:r>
    </w:p>
    <w:p w14:paraId="40513E6B">
      <w:pPr>
        <w:keepNext w:val="0"/>
        <w:keepLines w:val="0"/>
        <w:pageBreakBefore w:val="0"/>
        <w:widowControl w:val="0"/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0" w:firstLine="640" w:firstLineChars="200"/>
        <w:textAlignment w:val="auto"/>
        <w:rPr>
          <w:rFonts w:hint="eastAsia" w:ascii="黑体" w:hAnsi="黑体" w:eastAsia="黑体"/>
          <w:b w:val="0"/>
          <w:bCs w:val="0"/>
          <w:color w:val="000000"/>
          <w:sz w:val="32"/>
          <w:szCs w:val="32"/>
          <w:lang w:eastAsia="zh-CN"/>
        </w:rPr>
      </w:pPr>
      <w:r>
        <w:rPr>
          <w:rFonts w:hint="eastAsia" w:ascii="黑体" w:hAnsi="黑体" w:eastAsia="黑体"/>
          <w:b w:val="0"/>
          <w:bCs w:val="0"/>
          <w:color w:val="000000"/>
          <w:sz w:val="32"/>
          <w:szCs w:val="32"/>
        </w:rPr>
        <w:t>一、</w:t>
      </w:r>
      <w:r>
        <w:rPr>
          <w:rFonts w:hint="eastAsia" w:ascii="黑体" w:hAnsi="黑体" w:eastAsia="黑体"/>
          <w:b w:val="0"/>
          <w:bCs w:val="0"/>
          <w:color w:val="000000"/>
          <w:sz w:val="32"/>
          <w:szCs w:val="32"/>
          <w:lang w:eastAsia="zh-CN"/>
        </w:rPr>
        <w:t>功能用途</w:t>
      </w:r>
    </w:p>
    <w:p w14:paraId="075E2980">
      <w:pPr>
        <w:keepNext w:val="0"/>
        <w:keepLines w:val="0"/>
        <w:pageBreakBefore w:val="0"/>
        <w:widowControl w:val="0"/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满足消毒供应室复用器械的超声清洗需求、清洗效率高、运行时噪音较小、具备多种清洗模式和功率调节功能。</w:t>
      </w:r>
    </w:p>
    <w:p w14:paraId="51CF63D4">
      <w:pPr>
        <w:keepNext w:val="0"/>
        <w:keepLines w:val="0"/>
        <w:pageBreakBefore w:val="0"/>
        <w:widowControl w:val="0"/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0" w:firstLine="640" w:firstLineChars="200"/>
        <w:textAlignment w:val="auto"/>
        <w:rPr>
          <w:rFonts w:hint="eastAsia" w:ascii="黑体" w:hAnsi="黑体" w:eastAsia="黑体"/>
          <w:b w:val="0"/>
          <w:bCs w:val="0"/>
          <w:color w:val="000000"/>
          <w:sz w:val="32"/>
          <w:szCs w:val="32"/>
        </w:rPr>
      </w:pPr>
      <w:r>
        <w:rPr>
          <w:rFonts w:hint="eastAsia" w:ascii="黑体" w:hAnsi="黑体" w:eastAsia="黑体"/>
          <w:b w:val="0"/>
          <w:bCs w:val="0"/>
          <w:color w:val="000000"/>
          <w:sz w:val="32"/>
          <w:szCs w:val="32"/>
          <w:lang w:val="en-US" w:eastAsia="zh-CN"/>
        </w:rPr>
        <w:t>二</w:t>
      </w:r>
      <w:r>
        <w:rPr>
          <w:rFonts w:hint="eastAsia" w:ascii="黑体" w:hAnsi="黑体" w:eastAsia="黑体"/>
          <w:b w:val="0"/>
          <w:bCs w:val="0"/>
          <w:color w:val="000000"/>
          <w:sz w:val="32"/>
          <w:szCs w:val="32"/>
        </w:rPr>
        <w:t>、</w:t>
      </w:r>
      <w:r>
        <w:rPr>
          <w:rFonts w:hint="eastAsia" w:ascii="黑体" w:hAnsi="黑体" w:eastAsia="黑体"/>
          <w:b w:val="0"/>
          <w:bCs w:val="0"/>
          <w:color w:val="000000"/>
          <w:sz w:val="32"/>
          <w:szCs w:val="32"/>
          <w:lang w:eastAsia="zh-CN"/>
        </w:rPr>
        <w:t>技术参数</w:t>
      </w:r>
    </w:p>
    <w:p w14:paraId="2DFEDEB7">
      <w:pPr>
        <w:keepNext w:val="0"/>
        <w:keepLines w:val="0"/>
        <w:pageBreakBefore w:val="0"/>
        <w:widowControl w:val="0"/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0" w:firstLine="640" w:firstLineChars="200"/>
        <w:textAlignment w:val="auto"/>
        <w:rPr>
          <w:rFonts w:hint="eastAsia" w:ascii="仿宋" w:hAnsi="仿宋" w:eastAsia="仿宋"/>
          <w:color w:val="000000"/>
          <w:sz w:val="32"/>
          <w:szCs w:val="32"/>
        </w:rPr>
      </w:pPr>
      <w:r>
        <w:rPr>
          <w:rFonts w:hint="eastAsia" w:ascii="仿宋" w:hAnsi="仿宋" w:eastAsia="仿宋"/>
          <w:color w:val="000000"/>
          <w:sz w:val="32"/>
          <w:szCs w:val="32"/>
        </w:rPr>
        <w:t>1、容积：≥90L</w:t>
      </w:r>
    </w:p>
    <w:p w14:paraId="4050E851">
      <w:pPr>
        <w:keepNext w:val="0"/>
        <w:keepLines w:val="0"/>
        <w:pageBreakBefore w:val="0"/>
        <w:widowControl w:val="0"/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0" w:firstLine="640" w:firstLineChars="200"/>
        <w:textAlignment w:val="auto"/>
        <w:rPr>
          <w:rFonts w:hint="eastAsia" w:ascii="仿宋" w:hAnsi="仿宋" w:eastAsia="仿宋"/>
          <w:color w:val="000000"/>
          <w:sz w:val="32"/>
          <w:szCs w:val="32"/>
        </w:rPr>
      </w:pPr>
      <w:r>
        <w:rPr>
          <w:rFonts w:hint="eastAsia" w:ascii="仿宋" w:hAnsi="仿宋" w:eastAsia="仿宋"/>
          <w:color w:val="000000"/>
          <w:sz w:val="32"/>
          <w:szCs w:val="32"/>
        </w:rPr>
        <w:t>2、开门方式：手动翻转门，双阻尼结构，开门助力，关门防夹手</w:t>
      </w:r>
    </w:p>
    <w:p w14:paraId="47E97FBA">
      <w:pPr>
        <w:keepNext w:val="0"/>
        <w:keepLines w:val="0"/>
        <w:pageBreakBefore w:val="0"/>
        <w:widowControl w:val="0"/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0" w:firstLine="640" w:firstLineChars="200"/>
        <w:textAlignment w:val="auto"/>
        <w:rPr>
          <w:rFonts w:hint="eastAsia" w:ascii="仿宋" w:hAnsi="仿宋" w:eastAsia="仿宋"/>
          <w:color w:val="000000"/>
          <w:sz w:val="32"/>
          <w:szCs w:val="32"/>
        </w:rPr>
      </w:pPr>
      <w:r>
        <w:rPr>
          <w:rFonts w:hint="eastAsia" w:ascii="仿宋" w:hAnsi="仿宋" w:eastAsia="仿宋"/>
          <w:color w:val="000000"/>
          <w:sz w:val="32"/>
          <w:szCs w:val="32"/>
        </w:rPr>
        <w:t>3、▲灌流系统：灌流口≥8个，管腔对接口可以实现3-8mm直径管腔的对接</w:t>
      </w:r>
    </w:p>
    <w:p w14:paraId="25C5A318">
      <w:pPr>
        <w:keepNext w:val="0"/>
        <w:keepLines w:val="0"/>
        <w:pageBreakBefore w:val="0"/>
        <w:widowControl w:val="0"/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0" w:firstLine="640" w:firstLineChars="200"/>
        <w:textAlignment w:val="auto"/>
        <w:rPr>
          <w:rFonts w:hint="eastAsia" w:ascii="仿宋" w:hAnsi="仿宋" w:eastAsia="仿宋"/>
          <w:color w:val="000000"/>
          <w:sz w:val="32"/>
          <w:szCs w:val="32"/>
        </w:rPr>
      </w:pPr>
      <w:r>
        <w:rPr>
          <w:rFonts w:hint="eastAsia" w:ascii="仿宋" w:hAnsi="仿宋" w:eastAsia="仿宋"/>
          <w:color w:val="000000"/>
          <w:sz w:val="32"/>
          <w:szCs w:val="32"/>
        </w:rPr>
        <w:t>4、超声系统变频电源：40/80/100KHZ，变频功能，功率可调</w:t>
      </w:r>
    </w:p>
    <w:p w14:paraId="5BD95D19">
      <w:pPr>
        <w:keepNext w:val="0"/>
        <w:keepLines w:val="0"/>
        <w:pageBreakBefore w:val="0"/>
        <w:widowControl w:val="0"/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0" w:firstLine="640" w:firstLineChars="200"/>
        <w:textAlignment w:val="auto"/>
        <w:rPr>
          <w:rFonts w:hint="eastAsia" w:ascii="仿宋" w:hAnsi="仿宋" w:eastAsia="仿宋"/>
          <w:color w:val="000000"/>
          <w:sz w:val="32"/>
          <w:szCs w:val="32"/>
        </w:rPr>
      </w:pPr>
      <w:r>
        <w:rPr>
          <w:rFonts w:hint="eastAsia" w:ascii="仿宋" w:hAnsi="仿宋" w:eastAsia="仿宋"/>
          <w:color w:val="000000"/>
          <w:sz w:val="32"/>
          <w:szCs w:val="32"/>
        </w:rPr>
        <w:t>5、▲多程序选择：设备设有轻洗、重洗、精密器械清洗、管腔器械清洗等≥4个程序，一键操作</w:t>
      </w:r>
    </w:p>
    <w:p w14:paraId="5615915D">
      <w:pPr>
        <w:keepNext w:val="0"/>
        <w:keepLines w:val="0"/>
        <w:pageBreakBefore w:val="0"/>
        <w:widowControl w:val="0"/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0" w:firstLine="640" w:firstLineChars="200"/>
        <w:textAlignment w:val="auto"/>
        <w:rPr>
          <w:rFonts w:hint="eastAsia" w:ascii="仿宋" w:hAnsi="仿宋" w:eastAsia="仿宋"/>
          <w:color w:val="000000"/>
          <w:sz w:val="32"/>
          <w:szCs w:val="32"/>
        </w:rPr>
      </w:pPr>
      <w:r>
        <w:rPr>
          <w:rFonts w:hint="eastAsia" w:ascii="仿宋" w:hAnsi="仿宋" w:eastAsia="仿宋"/>
          <w:color w:val="000000"/>
          <w:sz w:val="32"/>
          <w:szCs w:val="32"/>
        </w:rPr>
        <w:t>6、▲多级水位控制：自动模式下有≥两种水位选择，用户可根据清洗量选择合适的水位；手动模式下可以任意控制水位</w:t>
      </w:r>
    </w:p>
    <w:p w14:paraId="333CCC18">
      <w:pPr>
        <w:keepNext w:val="0"/>
        <w:keepLines w:val="0"/>
        <w:pageBreakBefore w:val="0"/>
        <w:widowControl w:val="0"/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0" w:firstLine="640" w:firstLineChars="200"/>
        <w:textAlignment w:val="auto"/>
        <w:rPr>
          <w:rFonts w:hint="eastAsia" w:ascii="仿宋" w:hAnsi="仿宋" w:eastAsia="仿宋"/>
          <w:color w:val="000000"/>
          <w:sz w:val="32"/>
          <w:szCs w:val="32"/>
        </w:rPr>
      </w:pPr>
      <w:r>
        <w:rPr>
          <w:rFonts w:hint="eastAsia" w:ascii="仿宋" w:hAnsi="仿宋" w:eastAsia="仿宋"/>
          <w:color w:val="000000"/>
          <w:sz w:val="32"/>
          <w:szCs w:val="32"/>
        </w:rPr>
        <w:t>7、温度：设置温度≥80℃</w:t>
      </w:r>
    </w:p>
    <w:p w14:paraId="23465D72">
      <w:pPr>
        <w:keepNext w:val="0"/>
        <w:keepLines w:val="0"/>
        <w:pageBreakBefore w:val="0"/>
        <w:widowControl w:val="0"/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0" w:firstLine="640" w:firstLineChars="200"/>
        <w:textAlignment w:val="auto"/>
        <w:rPr>
          <w:rFonts w:hint="eastAsia" w:ascii="仿宋" w:hAnsi="仿宋" w:eastAsia="仿宋"/>
          <w:color w:val="000000"/>
          <w:sz w:val="32"/>
          <w:szCs w:val="32"/>
        </w:rPr>
      </w:pPr>
      <w:r>
        <w:rPr>
          <w:rFonts w:hint="eastAsia" w:ascii="仿宋" w:hAnsi="仿宋" w:eastAsia="仿宋"/>
          <w:color w:val="000000"/>
          <w:sz w:val="32"/>
          <w:szCs w:val="32"/>
        </w:rPr>
        <w:t>8、自动进酶：设备可根据进水量的液位自动加注相应量的酶液</w:t>
      </w:r>
    </w:p>
    <w:p w14:paraId="4EA045F0">
      <w:pPr>
        <w:keepNext w:val="0"/>
        <w:keepLines w:val="0"/>
        <w:pageBreakBefore w:val="0"/>
        <w:widowControl w:val="0"/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0" w:firstLine="640" w:firstLineChars="200"/>
        <w:textAlignment w:val="auto"/>
        <w:rPr>
          <w:rFonts w:hint="eastAsia" w:ascii="仿宋" w:hAnsi="仿宋" w:eastAsia="仿宋"/>
          <w:color w:val="000000"/>
          <w:sz w:val="32"/>
          <w:szCs w:val="32"/>
        </w:rPr>
      </w:pPr>
      <w:r>
        <w:rPr>
          <w:rFonts w:hint="eastAsia" w:ascii="仿宋" w:hAnsi="仿宋" w:eastAsia="仿宋"/>
          <w:color w:val="000000"/>
          <w:sz w:val="32"/>
          <w:szCs w:val="32"/>
        </w:rPr>
        <w:t>9、精密器械筐：配备单独的精密器械承载篮筐，细小精密器械可以得到良好的清洗效果，不会掉落到篮筐外部</w:t>
      </w:r>
    </w:p>
    <w:p w14:paraId="3786D081">
      <w:pPr>
        <w:keepNext w:val="0"/>
        <w:keepLines w:val="0"/>
        <w:pageBreakBefore w:val="0"/>
        <w:widowControl w:val="0"/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0" w:firstLine="640" w:firstLineChars="200"/>
        <w:textAlignment w:val="auto"/>
        <w:rPr>
          <w:rFonts w:hint="eastAsia" w:ascii="仿宋" w:hAnsi="仿宋" w:eastAsia="仿宋"/>
          <w:color w:val="000000"/>
          <w:sz w:val="32"/>
          <w:szCs w:val="32"/>
        </w:rPr>
      </w:pPr>
      <w:r>
        <w:rPr>
          <w:rFonts w:hint="eastAsia" w:ascii="仿宋" w:hAnsi="仿宋" w:eastAsia="仿宋"/>
          <w:color w:val="000000"/>
          <w:sz w:val="32"/>
          <w:szCs w:val="32"/>
        </w:rPr>
        <w:t>10、外形尺寸：≤850×650×850mm（宽深高）</w:t>
      </w:r>
    </w:p>
    <w:p w14:paraId="3CF9BFE6">
      <w:pPr>
        <w:keepNext w:val="0"/>
        <w:keepLines w:val="0"/>
        <w:pageBreakBefore w:val="0"/>
        <w:widowControl w:val="0"/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0" w:firstLine="640" w:firstLineChars="200"/>
        <w:textAlignment w:val="auto"/>
        <w:rPr>
          <w:rFonts w:hint="eastAsia" w:ascii="仿宋" w:hAnsi="仿宋" w:eastAsia="仿宋"/>
          <w:color w:val="000000"/>
          <w:sz w:val="32"/>
          <w:szCs w:val="32"/>
        </w:rPr>
      </w:pPr>
      <w:r>
        <w:rPr>
          <w:rFonts w:hint="eastAsia" w:ascii="仿宋" w:hAnsi="仿宋" w:eastAsia="仿宋"/>
          <w:color w:val="000000"/>
          <w:sz w:val="32"/>
          <w:szCs w:val="32"/>
        </w:rPr>
        <w:t>11、舱体尺寸：≥600×400×300</w:t>
      </w:r>
    </w:p>
    <w:p w14:paraId="70EF2A4C">
      <w:pPr>
        <w:keepNext w:val="0"/>
        <w:keepLines w:val="0"/>
        <w:pageBreakBefore w:val="0"/>
        <w:widowControl w:val="0"/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0" w:firstLine="640" w:firstLineChars="200"/>
        <w:textAlignment w:val="auto"/>
        <w:rPr>
          <w:rFonts w:hint="eastAsia" w:ascii="仿宋" w:hAnsi="仿宋" w:eastAsia="仿宋"/>
          <w:color w:val="000000"/>
          <w:sz w:val="32"/>
          <w:szCs w:val="32"/>
        </w:rPr>
      </w:pPr>
      <w:r>
        <w:rPr>
          <w:rFonts w:hint="eastAsia" w:ascii="仿宋" w:hAnsi="仿宋" w:eastAsia="仿宋"/>
          <w:color w:val="000000"/>
          <w:sz w:val="32"/>
          <w:szCs w:val="32"/>
        </w:rPr>
        <w:t>12、设备使用效期≥8年（铭牌可见效期年限），交货产品需为半年内生产产品</w:t>
      </w:r>
    </w:p>
    <w:p w14:paraId="1C358C57">
      <w:pPr>
        <w:keepNext w:val="0"/>
        <w:keepLines w:val="0"/>
        <w:pageBreakBefore w:val="0"/>
        <w:widowControl w:val="0"/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0" w:firstLine="640" w:firstLineChars="200"/>
        <w:textAlignment w:val="auto"/>
        <w:rPr>
          <w:rFonts w:hint="eastAsia" w:ascii="仿宋" w:hAnsi="仿宋" w:eastAsia="仿宋"/>
          <w:color w:val="000000"/>
          <w:sz w:val="32"/>
          <w:szCs w:val="32"/>
        </w:rPr>
      </w:pPr>
      <w:r>
        <w:rPr>
          <w:rFonts w:hint="eastAsia" w:ascii="仿宋" w:hAnsi="仿宋" w:eastAsia="仿宋"/>
          <w:color w:val="000000"/>
          <w:sz w:val="32"/>
          <w:szCs w:val="32"/>
        </w:rPr>
        <w:t>13、水电改造服务：乙方负责设备安装到位,包括与该设备相关的实地勘测、装修、运输、装卸、水电排水铺设、安装、调试等费用(均包括材料和人工费)，本项目为交钥匙项目，安装完成后即可投入使用，以上所需费用包含在投标总价中。</w:t>
      </w:r>
    </w:p>
    <w:p w14:paraId="1871BAAD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0" w:firstLine="640" w:firstLineChars="200"/>
        <w:textAlignment w:val="auto"/>
        <w:rPr>
          <w:rFonts w:hint="eastAsia" w:ascii="黑体" w:hAnsi="黑体" w:eastAsia="黑体"/>
          <w:b w:val="0"/>
          <w:bCs w:val="0"/>
          <w:color w:val="000000"/>
          <w:sz w:val="32"/>
          <w:szCs w:val="32"/>
          <w:lang w:val="en-US" w:eastAsia="zh-CN"/>
        </w:rPr>
      </w:pPr>
      <w:r>
        <w:rPr>
          <w:rFonts w:hint="eastAsia" w:ascii="黑体" w:hAnsi="黑体" w:eastAsia="黑体"/>
          <w:b w:val="0"/>
          <w:bCs w:val="0"/>
          <w:color w:val="000000"/>
          <w:sz w:val="32"/>
          <w:szCs w:val="32"/>
          <w:lang w:val="en-US" w:eastAsia="zh-CN"/>
        </w:rPr>
        <w:t>三、配置清单</w:t>
      </w:r>
    </w:p>
    <w:p w14:paraId="331D36AD">
      <w:pPr>
        <w:keepNext w:val="0"/>
        <w:keepLines w:val="0"/>
        <w:pageBreakBefore w:val="0"/>
        <w:widowControl w:val="0"/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0" w:firstLine="640" w:firstLineChars="200"/>
        <w:textAlignment w:val="auto"/>
        <w:rPr>
          <w:rFonts w:hint="eastAsia" w:ascii="仿宋" w:hAnsi="仿宋" w:eastAsia="仿宋"/>
          <w:color w:val="000000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color w:val="000000"/>
          <w:sz w:val="32"/>
          <w:szCs w:val="32"/>
          <w:lang w:val="en-US" w:eastAsia="zh-CN"/>
        </w:rPr>
        <w:t>配置：主机一台，篮筐支架一个，篮筐三个，清洗液桶一个，清洗液供液泵一个:</w:t>
      </w:r>
    </w:p>
    <w:p w14:paraId="3ACDEE17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0" w:firstLine="640" w:firstLineChars="200"/>
        <w:textAlignment w:val="auto"/>
        <w:rPr>
          <w:rFonts w:hint="eastAsia" w:ascii="黑体" w:hAnsi="黑体" w:eastAsia="黑体"/>
          <w:b w:val="0"/>
          <w:bCs w:val="0"/>
          <w:color w:val="000000"/>
          <w:sz w:val="32"/>
          <w:szCs w:val="32"/>
          <w:lang w:val="en-US" w:eastAsia="zh-CN"/>
        </w:rPr>
      </w:pPr>
      <w:r>
        <w:rPr>
          <w:rFonts w:hint="eastAsia" w:ascii="黑体" w:hAnsi="黑体" w:eastAsia="黑体"/>
          <w:b w:val="0"/>
          <w:bCs w:val="0"/>
          <w:color w:val="000000"/>
          <w:sz w:val="32"/>
          <w:szCs w:val="32"/>
          <w:lang w:val="en-US" w:eastAsia="zh-CN"/>
        </w:rPr>
        <w:t>四、售后服务要求</w:t>
      </w:r>
    </w:p>
    <w:p w14:paraId="2900A72F">
      <w:pPr>
        <w:keepNext w:val="0"/>
        <w:keepLines w:val="0"/>
        <w:pageBreakBefore w:val="0"/>
        <w:widowControl w:val="0"/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0" w:firstLine="640" w:firstLineChars="200"/>
        <w:textAlignment w:val="auto"/>
        <w:rPr>
          <w:rFonts w:hint="eastAsia" w:ascii="仿宋" w:hAnsi="仿宋" w:eastAsia="仿宋"/>
          <w:color w:val="000000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color w:val="000000"/>
          <w:sz w:val="32"/>
          <w:szCs w:val="32"/>
          <w:lang w:val="en-US" w:eastAsia="zh-CN"/>
        </w:rPr>
        <w:t>（1）供应商应按照本采购项目特点提供长期良好的售后服务，并在响应文件中提供详细具体的售后服务承诺条款及保证，在质保期内售后服务所需费用列入报价。</w:t>
      </w:r>
    </w:p>
    <w:p w14:paraId="054E36D0">
      <w:pPr>
        <w:keepNext w:val="0"/>
        <w:keepLines w:val="0"/>
        <w:pageBreakBefore w:val="0"/>
        <w:widowControl w:val="0"/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0" w:firstLine="640" w:firstLineChars="200"/>
        <w:textAlignment w:val="auto"/>
        <w:rPr>
          <w:rFonts w:hint="eastAsia" w:ascii="仿宋" w:hAnsi="仿宋" w:eastAsia="仿宋"/>
          <w:color w:val="000000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color w:val="000000"/>
          <w:sz w:val="32"/>
          <w:szCs w:val="32"/>
          <w:lang w:val="en-US" w:eastAsia="zh-CN"/>
        </w:rPr>
        <w:t>（2）要求供应商必须拥有专业的售后维护服务团队，能够保证本项目正常运行。</w:t>
      </w:r>
    </w:p>
    <w:p w14:paraId="162EDD2B">
      <w:pPr>
        <w:keepNext w:val="0"/>
        <w:keepLines w:val="0"/>
        <w:pageBreakBefore w:val="0"/>
        <w:widowControl w:val="0"/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0" w:firstLine="640" w:firstLineChars="200"/>
        <w:textAlignment w:val="auto"/>
        <w:rPr>
          <w:rFonts w:hint="eastAsia" w:ascii="仿宋" w:hAnsi="仿宋" w:eastAsia="仿宋"/>
          <w:color w:val="000000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color w:val="000000"/>
          <w:sz w:val="32"/>
          <w:szCs w:val="32"/>
          <w:lang w:val="en-US" w:eastAsia="zh-CN"/>
        </w:rPr>
        <w:t>（3）本次报价的设备整机质保期至少为2年，自验收合格之日起计算，期间成交供应商应提供一切维修服务和更换零配件除设备耗材外（不再另行收取费用）。设备正常使用期间内，厂商必须提供每年2次的设备技术安全巡检保养并提供年度巡检保养报告给医院存档。投标的产品供应商应提供服务条款说明书，并提供相关服务机构有关资格证明文件及公司（厂家）、地址、联系人、联系电话。</w:t>
      </w:r>
    </w:p>
    <w:p w14:paraId="68001FAD">
      <w:pPr>
        <w:keepNext w:val="0"/>
        <w:keepLines w:val="0"/>
        <w:pageBreakBefore w:val="0"/>
        <w:widowControl w:val="0"/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0" w:firstLine="640" w:firstLineChars="200"/>
        <w:textAlignment w:val="auto"/>
        <w:rPr>
          <w:rFonts w:hint="eastAsia" w:ascii="仿宋" w:hAnsi="仿宋" w:eastAsia="仿宋"/>
          <w:color w:val="000000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color w:val="000000"/>
          <w:sz w:val="32"/>
          <w:szCs w:val="32"/>
          <w:lang w:val="en-US" w:eastAsia="zh-CN"/>
        </w:rPr>
        <w:t>（4）在质保期内，成交供应商提供7*24小时服务。对于产品在使用过程中出现的问题，在1小时内响应。如遇与所供产品有关的问题无法远程解决的，在事件确定后2小时内赶到现场提供服务。2小时内未解决的成交供应商应提供详细的应急解决方案。因成交供应商工作延误，造成采购人损失的，成交供应商应负赔偿责任。</w:t>
      </w:r>
    </w:p>
    <w:p w14:paraId="77318920">
      <w:pPr>
        <w:keepNext w:val="0"/>
        <w:keepLines w:val="0"/>
        <w:pageBreakBefore w:val="0"/>
        <w:widowControl w:val="0"/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0" w:firstLine="640" w:firstLineChars="200"/>
        <w:textAlignment w:val="auto"/>
        <w:rPr>
          <w:rFonts w:hint="eastAsia" w:ascii="仿宋" w:hAnsi="仿宋" w:eastAsia="仿宋"/>
          <w:color w:val="000000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color w:val="000000"/>
          <w:sz w:val="32"/>
          <w:szCs w:val="32"/>
          <w:lang w:val="en-US" w:eastAsia="zh-CN"/>
        </w:rPr>
        <w:t>（5）质保期满前1个月内成交供应商应就所有货物进行一次全面检查，并写出正式报告，如发现潜在问题，应负责排除。如出现质量问题，在质保期内对货物进行维修和零配件的更换。</w:t>
      </w:r>
    </w:p>
    <w:p w14:paraId="58773404">
      <w:pPr>
        <w:keepNext w:val="0"/>
        <w:keepLines w:val="0"/>
        <w:pageBreakBefore w:val="0"/>
        <w:widowControl w:val="0"/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0" w:firstLine="640" w:firstLineChars="200"/>
        <w:textAlignment w:val="auto"/>
        <w:rPr>
          <w:rFonts w:hint="eastAsia" w:ascii="仿宋" w:hAnsi="仿宋" w:eastAsia="仿宋"/>
          <w:color w:val="000000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color w:val="000000"/>
          <w:sz w:val="32"/>
          <w:szCs w:val="32"/>
          <w:lang w:val="en-US" w:eastAsia="zh-CN"/>
        </w:rPr>
        <w:t>（6）质保期内，谈判响应供应商应提供免费的技术支持和技术升级服务。主要培训内容包括货物及主要部件的基本构造、功能、安装、调试、日常操作、实验项目、保养与管理、常见故障的排除、紧急情况的处理等。</w:t>
      </w:r>
    </w:p>
    <w:p w14:paraId="062F77BF">
      <w:pPr>
        <w:keepNext w:val="0"/>
        <w:keepLines w:val="0"/>
        <w:pageBreakBefore w:val="0"/>
        <w:widowControl w:val="0"/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0" w:firstLine="640" w:firstLineChars="200"/>
        <w:textAlignment w:val="auto"/>
        <w:rPr>
          <w:rFonts w:hint="eastAsia" w:ascii="仿宋" w:hAnsi="仿宋" w:eastAsia="仿宋"/>
          <w:color w:val="000000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color w:val="000000"/>
          <w:sz w:val="32"/>
          <w:szCs w:val="32"/>
          <w:lang w:val="en-US" w:eastAsia="zh-CN"/>
        </w:rPr>
        <w:t>（7）质保期后技术服务内容：质保期满后，成交供应商仍应提供定期维护和修理，维修仅收取零配件费用。</w:t>
      </w:r>
    </w:p>
    <w:p w14:paraId="7185DADC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0" w:firstLine="640" w:firstLineChars="200"/>
        <w:textAlignment w:val="auto"/>
        <w:rPr>
          <w:rFonts w:hint="eastAsia" w:ascii="黑体" w:hAnsi="黑体" w:eastAsia="黑体"/>
          <w:b w:val="0"/>
          <w:bCs w:val="0"/>
          <w:color w:val="000000"/>
          <w:sz w:val="32"/>
          <w:szCs w:val="32"/>
          <w:lang w:val="en-US" w:eastAsia="zh-CN"/>
        </w:rPr>
      </w:pPr>
      <w:r>
        <w:rPr>
          <w:rFonts w:hint="eastAsia" w:ascii="黑体" w:hAnsi="黑体" w:eastAsia="黑体"/>
          <w:b w:val="0"/>
          <w:bCs w:val="0"/>
          <w:color w:val="000000"/>
          <w:sz w:val="32"/>
          <w:szCs w:val="32"/>
          <w:lang w:val="en-US" w:eastAsia="zh-CN"/>
        </w:rPr>
        <w:t>五</w:t>
      </w:r>
      <w:bookmarkStart w:id="0" w:name="_GoBack"/>
      <w:bookmarkEnd w:id="0"/>
      <w:r>
        <w:rPr>
          <w:rFonts w:hint="eastAsia" w:ascii="黑体" w:hAnsi="黑体" w:eastAsia="黑体"/>
          <w:b w:val="0"/>
          <w:bCs w:val="0"/>
          <w:color w:val="000000"/>
          <w:sz w:val="32"/>
          <w:szCs w:val="32"/>
          <w:lang w:val="en-US" w:eastAsia="zh-CN"/>
        </w:rPr>
        <w:t>、培训要求</w:t>
      </w:r>
    </w:p>
    <w:p w14:paraId="4DDE5899">
      <w:pPr>
        <w:keepNext w:val="0"/>
        <w:keepLines w:val="0"/>
        <w:pageBreakBefore w:val="0"/>
        <w:widowControl w:val="0"/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0" w:firstLine="640" w:firstLineChars="200"/>
        <w:textAlignment w:val="auto"/>
        <w:rPr>
          <w:rFonts w:hint="eastAsia" w:ascii="仿宋" w:hAnsi="仿宋" w:eastAsia="仿宋"/>
          <w:color w:val="000000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color w:val="000000"/>
          <w:sz w:val="32"/>
          <w:szCs w:val="32"/>
          <w:lang w:val="en-US" w:eastAsia="zh-CN"/>
        </w:rPr>
        <w:t>（1）成交供应商提供现场技术培训，保证使用人员正确操作设备的各种功能，维修人员能进行常规维护、检修与保养。</w:t>
      </w:r>
    </w:p>
    <w:p w14:paraId="4BB5A416">
      <w:pPr>
        <w:keepNext w:val="0"/>
        <w:keepLines w:val="0"/>
        <w:pageBreakBefore w:val="0"/>
        <w:widowControl w:val="0"/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0" w:firstLine="640" w:firstLineChars="200"/>
        <w:textAlignment w:val="auto"/>
        <w:rPr>
          <w:rFonts w:hint="eastAsia" w:ascii="仿宋" w:hAnsi="仿宋" w:eastAsia="仿宋"/>
          <w:color w:val="000000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color w:val="000000"/>
          <w:sz w:val="32"/>
          <w:szCs w:val="32"/>
          <w:lang w:val="en-US" w:eastAsia="zh-CN"/>
        </w:rPr>
        <w:t>（2）供应商应提供现场人员的培训，包括但不限于操作培训、保养培训和维修培训，并提供书面承诺和培训方案；培训使用单位操作人员直到熟悉为止（所有培训不再另行收取费用）。</w:t>
      </w:r>
    </w:p>
    <w:p w14:paraId="36A9A4DA">
      <w:pPr>
        <w:keepNext w:val="0"/>
        <w:keepLines w:val="0"/>
        <w:pageBreakBefore w:val="0"/>
        <w:widowControl w:val="0"/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0" w:firstLine="640" w:firstLineChars="200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color w:val="000000"/>
          <w:sz w:val="32"/>
          <w:szCs w:val="32"/>
          <w:lang w:val="en-US" w:eastAsia="zh-CN"/>
        </w:rPr>
        <w:t>根据市场调研，多家供应商提交的产品资料，功能满足需求，技术指标达标，服务有保障，另外通过对比报价，预算金额合理。</w:t>
      </w:r>
    </w:p>
    <w:sectPr>
      <w:head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26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alibri Light">
    <w:panose1 w:val="020F0302020204030204"/>
    <w:charset w:val="00"/>
    <w:family w:val="auto"/>
    <w:pitch w:val="default"/>
    <w:sig w:usb0="A00002EF" w:usb1="4000207B" w:usb2="00000000" w:usb3="00000000" w:csb0="2000019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2823685">
    <w:pPr>
      <w:pBdr>
        <w:bottom w:val="none" w:color="auto" w:sz="0" w:space="1"/>
      </w:pBdr>
      <w:jc w:val="left"/>
      <w:rPr>
        <w:sz w:val="18"/>
        <w:szCs w:val="18"/>
      </w:rPr>
    </w:pPr>
    <w:r>
      <w:rPr>
        <w:rFonts w:hint="eastAsia" w:hAnsi="宋体"/>
        <w:szCs w:val="21"/>
      </w:rPr>
      <w:t xml:space="preserve">                  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MzZDVlNDMyZDY5NzBiYzZiYWE5ZDY4MjkwZDY2ZTcifQ=="/>
  </w:docVars>
  <w:rsids>
    <w:rsidRoot w:val="23F514BC"/>
    <w:rsid w:val="153B0FC5"/>
    <w:rsid w:val="1638549E"/>
    <w:rsid w:val="21EB5827"/>
    <w:rsid w:val="23F514BC"/>
    <w:rsid w:val="26970D81"/>
    <w:rsid w:val="28326C03"/>
    <w:rsid w:val="34684D49"/>
    <w:rsid w:val="36553694"/>
    <w:rsid w:val="3B1149A0"/>
    <w:rsid w:val="51491D32"/>
    <w:rsid w:val="524B4D8E"/>
    <w:rsid w:val="53095C1D"/>
    <w:rsid w:val="609D18B7"/>
    <w:rsid w:val="66417940"/>
    <w:rsid w:val="678C2F5D"/>
    <w:rsid w:val="6B805EE2"/>
    <w:rsid w:val="70052E70"/>
    <w:rsid w:val="738A3FF9"/>
    <w:rsid w:val="79035D1F"/>
    <w:rsid w:val="7D0506AA"/>
    <w:rsid w:val="7E8800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qFormat="1" w:uiPriority="99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sz w:val="24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oa heading"/>
    <w:basedOn w:val="1"/>
    <w:next w:val="1"/>
    <w:unhideWhenUsed/>
    <w:qFormat/>
    <w:uiPriority w:val="99"/>
    <w:pPr>
      <w:spacing w:before="120"/>
    </w:pPr>
    <w:rPr>
      <w:rFonts w:asciiTheme="majorHAnsi" w:hAnsiTheme="majorHAnsi" w:eastAsiaTheme="majorEastAsia" w:cstheme="majorBidi"/>
    </w:rPr>
  </w:style>
  <w:style w:type="paragraph" w:styleId="3">
    <w:name w:val="Body Text First Indent"/>
    <w:basedOn w:val="1"/>
    <w:qFormat/>
    <w:uiPriority w:val="0"/>
    <w:pPr>
      <w:ind w:firstLine="420" w:firstLineChars="100"/>
    </w:p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1379</Words>
  <Characters>1418</Characters>
  <Lines>0</Lines>
  <Paragraphs>0</Paragraphs>
  <TotalTime>2</TotalTime>
  <ScaleCrop>false</ScaleCrop>
  <LinksUpToDate>false</LinksUpToDate>
  <CharactersWithSpaces>1418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2023-03-22T02:44:00Z</dcterms:created>
  <dc:creator>Aurora</dc:creator>
  <cp:lastModifiedBy>Administrator</cp:lastModifiedBy>
  <dcterms:modified xsi:type="dcterms:W3CDTF">2025-03-26T03:35:53Z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2D499B4721514320AE5A5CE665346F80_13</vt:lpwstr>
  </property>
  <property fmtid="{D5CDD505-2E9C-101B-9397-08002B2CF9AE}" pid="4" name="KSOTemplateDocerSaveRecord">
    <vt:lpwstr>eyJoZGlkIjoiOTMzZDVlNDMyZDY5NzBiYzZiYWE5ZDY4MjkwZDY2ZTcifQ==</vt:lpwstr>
  </property>
</Properties>
</file>