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0A582">
      <w:pPr>
        <w:ind w:right="380" w:rightChars="181"/>
        <w:jc w:val="center"/>
      </w:pPr>
      <w:bookmarkStart w:id="0" w:name="_Toc20045"/>
      <w:r>
        <w:rPr>
          <w:rFonts w:hint="eastAsia" w:ascii="黑体" w:hAnsi="黑体" w:cs="黑体"/>
          <w:sz w:val="30"/>
          <w:szCs w:val="30"/>
        </w:rPr>
        <w:t>招标内容及要求</w:t>
      </w:r>
      <w:bookmarkEnd w:id="0"/>
    </w:p>
    <w:p w14:paraId="60C4716C">
      <w:pPr>
        <w:pStyle w:val="3"/>
        <w:rPr>
          <w:sz w:val="24"/>
        </w:rPr>
      </w:pPr>
      <w:bookmarkStart w:id="1" w:name="_Toc23634"/>
      <w:bookmarkStart w:id="2" w:name="_Toc2153"/>
      <w:r>
        <w:rPr>
          <w:rFonts w:hint="eastAsia"/>
          <w:sz w:val="24"/>
        </w:rPr>
        <w:t>一、招标</w:t>
      </w:r>
      <w:bookmarkEnd w:id="1"/>
      <w:r>
        <w:rPr>
          <w:rFonts w:hint="eastAsia"/>
          <w:sz w:val="24"/>
        </w:rPr>
        <w:t>项目概况</w:t>
      </w:r>
      <w:bookmarkEnd w:id="2"/>
    </w:p>
    <w:p w14:paraId="243D11E6">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1.1、采购项目一览表</w:t>
      </w:r>
    </w:p>
    <w:tbl>
      <w:tblPr>
        <w:tblStyle w:val="17"/>
        <w:tblW w:w="87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1905"/>
        <w:gridCol w:w="1575"/>
        <w:gridCol w:w="4245"/>
      </w:tblGrid>
      <w:tr w14:paraId="0D2D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073" w:type="dxa"/>
            <w:noWrap w:val="0"/>
            <w:vAlign w:val="center"/>
          </w:tcPr>
          <w:p w14:paraId="0C7A7016">
            <w:pPr>
              <w:widowControl/>
              <w:jc w:val="center"/>
              <w:rPr>
                <w:rFonts w:hint="eastAsia" w:ascii="宋体" w:hAnsi="宋体" w:cs="宋体"/>
                <w:b/>
                <w:kern w:val="0"/>
                <w:sz w:val="24"/>
              </w:rPr>
            </w:pPr>
            <w:r>
              <w:rPr>
                <w:rFonts w:hint="eastAsia" w:ascii="宋体" w:hAnsi="宋体" w:cs="宋体"/>
                <w:b/>
                <w:kern w:val="0"/>
                <w:sz w:val="24"/>
              </w:rPr>
              <w:t>序号</w:t>
            </w:r>
          </w:p>
        </w:tc>
        <w:tc>
          <w:tcPr>
            <w:tcW w:w="1905" w:type="dxa"/>
            <w:noWrap w:val="0"/>
            <w:vAlign w:val="center"/>
          </w:tcPr>
          <w:p w14:paraId="65B5FF09">
            <w:pPr>
              <w:widowControl/>
              <w:jc w:val="center"/>
              <w:rPr>
                <w:rFonts w:hint="eastAsia" w:ascii="宋体" w:hAnsi="宋体" w:cs="宋体"/>
                <w:b/>
                <w:kern w:val="0"/>
                <w:sz w:val="24"/>
              </w:rPr>
            </w:pPr>
            <w:r>
              <w:rPr>
                <w:rFonts w:hint="eastAsia" w:ascii="宋体" w:hAnsi="宋体" w:cs="宋体"/>
                <w:b/>
                <w:kern w:val="0"/>
                <w:sz w:val="24"/>
              </w:rPr>
              <w:t>项目名称</w:t>
            </w:r>
          </w:p>
        </w:tc>
        <w:tc>
          <w:tcPr>
            <w:tcW w:w="1575" w:type="dxa"/>
            <w:noWrap w:val="0"/>
            <w:vAlign w:val="center"/>
          </w:tcPr>
          <w:p w14:paraId="19DA9B72">
            <w:pPr>
              <w:widowControl/>
              <w:jc w:val="center"/>
              <w:rPr>
                <w:rFonts w:hint="eastAsia" w:ascii="宋体" w:hAnsi="宋体" w:cs="宋体"/>
                <w:b/>
                <w:kern w:val="0"/>
                <w:sz w:val="24"/>
                <w:lang w:eastAsia="zh-Hans"/>
              </w:rPr>
            </w:pPr>
            <w:r>
              <w:rPr>
                <w:rFonts w:hint="eastAsia" w:ascii="宋体" w:hAnsi="宋体" w:cs="宋体"/>
                <w:b/>
                <w:kern w:val="0"/>
                <w:sz w:val="24"/>
                <w:lang w:eastAsia="zh-Hans"/>
              </w:rPr>
              <w:t>预算</w:t>
            </w:r>
          </w:p>
          <w:p w14:paraId="6999AE01">
            <w:pPr>
              <w:widowControl/>
              <w:jc w:val="center"/>
              <w:rPr>
                <w:rFonts w:hint="eastAsia" w:ascii="宋体" w:hAnsi="宋体" w:eastAsia="Times New Roman" w:cs="宋体"/>
                <w:b/>
                <w:kern w:val="0"/>
                <w:sz w:val="24"/>
                <w:lang w:eastAsia="zh-Hans"/>
              </w:rPr>
            </w:pPr>
            <w:r>
              <w:rPr>
                <w:rFonts w:hint="eastAsia" w:ascii="宋体" w:hAnsi="宋体" w:cs="宋体"/>
                <w:b/>
                <w:kern w:val="0"/>
                <w:sz w:val="24"/>
                <w:lang w:eastAsia="zh-Hans"/>
              </w:rPr>
              <w:t>费率控制价</w:t>
            </w:r>
          </w:p>
        </w:tc>
        <w:tc>
          <w:tcPr>
            <w:tcW w:w="4245" w:type="dxa"/>
            <w:noWrap w:val="0"/>
            <w:vAlign w:val="center"/>
          </w:tcPr>
          <w:p w14:paraId="211271B2">
            <w:pPr>
              <w:widowControl/>
              <w:jc w:val="center"/>
              <w:rPr>
                <w:rFonts w:hint="eastAsia" w:ascii="宋体" w:hAnsi="宋体" w:cs="宋体"/>
                <w:b/>
                <w:kern w:val="0"/>
                <w:sz w:val="24"/>
              </w:rPr>
            </w:pPr>
            <w:r>
              <w:rPr>
                <w:rFonts w:hint="eastAsia" w:ascii="宋体" w:hAnsi="宋体" w:cs="宋体"/>
                <w:b/>
                <w:kern w:val="0"/>
                <w:sz w:val="24"/>
              </w:rPr>
              <w:t>服务期</w:t>
            </w:r>
          </w:p>
        </w:tc>
      </w:tr>
      <w:tr w14:paraId="3A0D6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trPr>
        <w:tc>
          <w:tcPr>
            <w:tcW w:w="1073" w:type="dxa"/>
            <w:noWrap w:val="0"/>
            <w:vAlign w:val="center"/>
          </w:tcPr>
          <w:p w14:paraId="6A1F14BE">
            <w:pPr>
              <w:jc w:val="center"/>
              <w:rPr>
                <w:rFonts w:hint="eastAsia" w:ascii="宋体" w:hAnsi="宋体" w:cs="宋体"/>
                <w:kern w:val="0"/>
                <w:sz w:val="24"/>
              </w:rPr>
            </w:pPr>
            <w:r>
              <w:rPr>
                <w:rFonts w:hint="eastAsia" w:ascii="宋体" w:hAnsi="宋体" w:cs="宋体"/>
                <w:kern w:val="0"/>
                <w:sz w:val="24"/>
              </w:rPr>
              <w:t>1</w:t>
            </w:r>
          </w:p>
        </w:tc>
        <w:tc>
          <w:tcPr>
            <w:tcW w:w="1905" w:type="dxa"/>
            <w:noWrap w:val="0"/>
            <w:vAlign w:val="center"/>
          </w:tcPr>
          <w:p w14:paraId="0D1C15CA">
            <w:pPr>
              <w:jc w:val="center"/>
              <w:rPr>
                <w:rFonts w:hint="eastAsia" w:ascii="宋体" w:hAnsi="宋体" w:cs="宋体"/>
                <w:kern w:val="0"/>
                <w:sz w:val="24"/>
              </w:rPr>
            </w:pPr>
            <w:r>
              <w:rPr>
                <w:rFonts w:hint="eastAsia" w:ascii="宋体" w:hAnsi="宋体" w:cs="宋体"/>
                <w:kern w:val="0"/>
                <w:sz w:val="24"/>
              </w:rPr>
              <w:t>智能化专项工程监理服务</w:t>
            </w:r>
          </w:p>
        </w:tc>
        <w:tc>
          <w:tcPr>
            <w:tcW w:w="1575" w:type="dxa"/>
            <w:noWrap w:val="0"/>
            <w:vAlign w:val="center"/>
          </w:tcPr>
          <w:p w14:paraId="47313C16">
            <w:pPr>
              <w:jc w:val="center"/>
              <w:rPr>
                <w:rFonts w:hint="eastAsia" w:ascii="宋体" w:hAnsi="宋体" w:cs="宋体"/>
                <w:kern w:val="0"/>
                <w:sz w:val="24"/>
              </w:rPr>
            </w:pPr>
            <w:r>
              <w:rPr>
                <w:rFonts w:ascii="宋体" w:hAnsi="宋体" w:cs="宋体"/>
                <w:kern w:val="0"/>
                <w:sz w:val="24"/>
              </w:rPr>
              <w:t>2.5%</w:t>
            </w:r>
          </w:p>
        </w:tc>
        <w:tc>
          <w:tcPr>
            <w:tcW w:w="4245" w:type="dxa"/>
            <w:noWrap w:val="0"/>
            <w:vAlign w:val="center"/>
          </w:tcPr>
          <w:p w14:paraId="3B58E609">
            <w:pPr>
              <w:pStyle w:val="5"/>
              <w:rPr>
                <w:rFonts w:hint="eastAsia" w:ascii="宋体" w:hAnsi="宋体" w:cs="宋体"/>
                <w:kern w:val="0"/>
                <w:sz w:val="24"/>
              </w:rPr>
            </w:pPr>
            <w:r>
              <w:rPr>
                <w:rFonts w:hint="eastAsia" w:ascii="宋体" w:hAnsi="宋体" w:cs="宋体"/>
                <w:kern w:val="0"/>
                <w:sz w:val="24"/>
              </w:rPr>
              <w:t>在合同签订之日起</w:t>
            </w:r>
            <w:r>
              <w:rPr>
                <w:rFonts w:hint="eastAsia" w:ascii="宋体" w:hAnsi="宋体" w:cs="宋体"/>
                <w:kern w:val="0"/>
                <w:sz w:val="24"/>
                <w:lang w:eastAsia="zh-Hans"/>
              </w:rPr>
              <w:t>三</w:t>
            </w:r>
            <w:r>
              <w:rPr>
                <w:rFonts w:hint="eastAsia" w:ascii="宋体" w:hAnsi="宋体" w:cs="宋体"/>
                <w:kern w:val="0"/>
                <w:sz w:val="24"/>
              </w:rPr>
              <w:t>年内为</w:t>
            </w:r>
            <w:r>
              <w:rPr>
                <w:rFonts w:ascii="宋体" w:hAnsi="宋体" w:cs="宋体"/>
                <w:kern w:val="0"/>
                <w:sz w:val="24"/>
              </w:rPr>
              <w:t>厦门医学院附属口腔医院</w:t>
            </w:r>
            <w:r>
              <w:rPr>
                <w:rFonts w:hint="eastAsia" w:ascii="宋体" w:hAnsi="宋体" w:cs="宋体"/>
                <w:kern w:val="0"/>
                <w:sz w:val="24"/>
              </w:rPr>
              <w:t>智能化专项项目提供监理服务，服务周期以纳入监理范围的信息化项目全部终验为止。</w:t>
            </w:r>
          </w:p>
        </w:tc>
      </w:tr>
      <w:tr w14:paraId="3D38F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1073" w:type="dxa"/>
            <w:noWrap w:val="0"/>
            <w:vAlign w:val="center"/>
          </w:tcPr>
          <w:p w14:paraId="7F585895">
            <w:pPr>
              <w:jc w:val="center"/>
              <w:rPr>
                <w:rFonts w:hint="eastAsia" w:ascii="宋体" w:hAnsi="宋体" w:cs="宋体"/>
                <w:kern w:val="0"/>
                <w:sz w:val="24"/>
              </w:rPr>
            </w:pPr>
            <w:r>
              <w:rPr>
                <w:rFonts w:ascii="宋体" w:hAnsi="宋体" w:cs="宋体"/>
                <w:kern w:val="0"/>
                <w:sz w:val="24"/>
              </w:rPr>
              <w:t>2</w:t>
            </w:r>
          </w:p>
        </w:tc>
        <w:tc>
          <w:tcPr>
            <w:tcW w:w="1905" w:type="dxa"/>
            <w:noWrap w:val="0"/>
            <w:vAlign w:val="center"/>
          </w:tcPr>
          <w:p w14:paraId="1311C42B">
            <w:pPr>
              <w:jc w:val="center"/>
              <w:rPr>
                <w:rFonts w:hint="eastAsia" w:ascii="宋体" w:hAnsi="宋体" w:cs="宋体"/>
                <w:kern w:val="0"/>
                <w:sz w:val="24"/>
              </w:rPr>
            </w:pPr>
            <w:r>
              <w:rPr>
                <w:rFonts w:hint="eastAsia" w:ascii="宋体" w:hAnsi="宋体" w:cs="宋体"/>
                <w:kern w:val="0"/>
                <w:sz w:val="24"/>
              </w:rPr>
              <w:t>智能化专项工程</w:t>
            </w:r>
            <w:r>
              <w:rPr>
                <w:rFonts w:hint="eastAsia" w:ascii="宋体" w:hAnsi="宋体" w:cs="宋体"/>
                <w:kern w:val="0"/>
                <w:sz w:val="24"/>
                <w:lang w:eastAsia="zh-CN"/>
              </w:rPr>
              <w:t>咨询</w:t>
            </w:r>
            <w:r>
              <w:rPr>
                <w:rFonts w:hint="eastAsia" w:ascii="宋体" w:hAnsi="宋体" w:cs="宋体"/>
                <w:kern w:val="0"/>
                <w:sz w:val="24"/>
              </w:rPr>
              <w:t>服务</w:t>
            </w:r>
          </w:p>
        </w:tc>
        <w:tc>
          <w:tcPr>
            <w:tcW w:w="1575" w:type="dxa"/>
            <w:noWrap w:val="0"/>
            <w:vAlign w:val="center"/>
          </w:tcPr>
          <w:p w14:paraId="38FEB5CC">
            <w:pPr>
              <w:jc w:val="center"/>
              <w:rPr>
                <w:rFonts w:hint="eastAsia" w:ascii="宋体" w:hAnsi="宋体" w:cs="宋体"/>
                <w:kern w:val="0"/>
                <w:sz w:val="24"/>
              </w:rPr>
            </w:pPr>
            <w:r>
              <w:rPr>
                <w:rFonts w:ascii="宋体" w:hAnsi="宋体" w:cs="宋体"/>
                <w:kern w:val="0"/>
                <w:sz w:val="24"/>
              </w:rPr>
              <w:t>1.5%</w:t>
            </w:r>
          </w:p>
        </w:tc>
        <w:tc>
          <w:tcPr>
            <w:tcW w:w="4245" w:type="dxa"/>
            <w:noWrap w:val="0"/>
            <w:vAlign w:val="center"/>
          </w:tcPr>
          <w:p w14:paraId="2547081F">
            <w:pPr>
              <w:pStyle w:val="5"/>
              <w:rPr>
                <w:rFonts w:hint="eastAsia" w:ascii="宋体" w:hAnsi="宋体" w:cs="宋体"/>
                <w:kern w:val="0"/>
                <w:sz w:val="24"/>
              </w:rPr>
            </w:pPr>
            <w:r>
              <w:rPr>
                <w:rFonts w:hint="eastAsia" w:ascii="宋体" w:hAnsi="宋体" w:cs="宋体"/>
                <w:kern w:val="0"/>
                <w:sz w:val="24"/>
              </w:rPr>
              <w:t>在合同签订之日起</w:t>
            </w:r>
            <w:r>
              <w:rPr>
                <w:rFonts w:hint="eastAsia" w:ascii="宋体" w:hAnsi="宋体" w:cs="宋体"/>
                <w:kern w:val="0"/>
                <w:sz w:val="24"/>
                <w:lang w:eastAsia="zh-Hans"/>
              </w:rPr>
              <w:t>三</w:t>
            </w:r>
            <w:r>
              <w:rPr>
                <w:rFonts w:hint="eastAsia" w:ascii="宋体" w:hAnsi="宋体" w:cs="宋体"/>
                <w:kern w:val="0"/>
                <w:sz w:val="24"/>
              </w:rPr>
              <w:t>年内为</w:t>
            </w:r>
            <w:r>
              <w:rPr>
                <w:rFonts w:ascii="宋体" w:hAnsi="宋体" w:cs="宋体"/>
                <w:kern w:val="0"/>
                <w:sz w:val="24"/>
              </w:rPr>
              <w:t>厦门医学院附属口腔医院</w:t>
            </w:r>
            <w:r>
              <w:rPr>
                <w:rFonts w:hint="eastAsia" w:ascii="宋体" w:hAnsi="宋体" w:cs="宋体"/>
                <w:kern w:val="0"/>
                <w:sz w:val="24"/>
              </w:rPr>
              <w:t>智能化专项项目提供</w:t>
            </w:r>
            <w:r>
              <w:rPr>
                <w:rFonts w:hint="eastAsia" w:ascii="宋体" w:hAnsi="宋体" w:cs="宋体"/>
                <w:kern w:val="0"/>
                <w:sz w:val="24"/>
                <w:lang w:eastAsia="zh-Hans"/>
              </w:rPr>
              <w:t>咨询</w:t>
            </w:r>
            <w:r>
              <w:rPr>
                <w:rFonts w:hint="eastAsia" w:ascii="宋体" w:hAnsi="宋体" w:cs="宋体"/>
                <w:kern w:val="0"/>
                <w:sz w:val="24"/>
              </w:rPr>
              <w:t>服务</w:t>
            </w:r>
          </w:p>
        </w:tc>
      </w:tr>
    </w:tbl>
    <w:p w14:paraId="0151B0BF">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1.2、项目概况</w:t>
      </w:r>
    </w:p>
    <w:p w14:paraId="7D6EE9BA">
      <w:pPr>
        <w:adjustRightInd w:val="0"/>
        <w:snapToGrid w:val="0"/>
        <w:spacing w:line="360" w:lineRule="auto"/>
        <w:ind w:firstLine="480" w:firstLineChars="200"/>
        <w:rPr>
          <w:rFonts w:hint="eastAsia" w:ascii="宋体" w:hAnsi="宋体" w:cs="宋体"/>
          <w:sz w:val="24"/>
        </w:rPr>
      </w:pPr>
      <w:r>
        <w:rPr>
          <w:rFonts w:ascii="宋体" w:hAnsi="宋体" w:cs="宋体"/>
          <w:sz w:val="24"/>
        </w:rPr>
        <w:t>厦门医学院附属口腔医院</w:t>
      </w:r>
      <w:r>
        <w:rPr>
          <w:rFonts w:hint="eastAsia" w:ascii="宋体" w:hAnsi="宋体" w:cs="宋体"/>
          <w:sz w:val="24"/>
        </w:rPr>
        <w:t>的医院信息化建设项目已具有投资大、建设周期长、高风险的特点，科技含量高，所涉及的领域广。在项目建设过程中，工程监理、风险管理、质量控制等各方面的理论、方法、流程及工具的有效使用对整个项目的成功起着非常重要的作用。特别是在系统上线期间，核心系统必须具备高可靠性并能够提供实时的、准确的业务信息，不允许出现半点差错，否则很可能产生严重的负面影响。</w:t>
      </w:r>
    </w:p>
    <w:p w14:paraId="0E9AA9C8">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w:t>
      </w:r>
      <w:r>
        <w:rPr>
          <w:rFonts w:ascii="宋体" w:hAnsi="宋体" w:cs="宋体"/>
          <w:sz w:val="24"/>
        </w:rPr>
        <w:t>3</w:t>
      </w:r>
      <w:r>
        <w:rPr>
          <w:rFonts w:hint="eastAsia" w:ascii="宋体" w:hAnsi="宋体" w:cs="宋体"/>
          <w:sz w:val="24"/>
        </w:rPr>
        <w:t>、</w:t>
      </w:r>
      <w:r>
        <w:rPr>
          <w:rFonts w:hint="eastAsia" w:ascii="宋体" w:hAnsi="宋体" w:cs="宋体"/>
          <w:sz w:val="24"/>
          <w:lang w:eastAsia="zh-Hans"/>
        </w:rPr>
        <w:t>咨询</w:t>
      </w:r>
      <w:r>
        <w:rPr>
          <w:rFonts w:hint="eastAsia" w:ascii="宋体" w:hAnsi="宋体" w:cs="宋体"/>
          <w:sz w:val="24"/>
        </w:rPr>
        <w:t>监理服务范围</w:t>
      </w:r>
    </w:p>
    <w:p w14:paraId="2D337E40">
      <w:pPr>
        <w:adjustRightInd w:val="0"/>
        <w:snapToGrid w:val="0"/>
        <w:spacing w:line="360" w:lineRule="auto"/>
        <w:ind w:firstLine="482" w:firstLineChars="200"/>
        <w:rPr>
          <w:rFonts w:ascii="宋体" w:hAnsi="宋体"/>
          <w:sz w:val="24"/>
          <w:szCs w:val="28"/>
        </w:rPr>
      </w:pPr>
      <w:r>
        <w:rPr>
          <w:rFonts w:hint="eastAsia" w:ascii="宋体" w:hAnsi="宋体" w:cs="宋体"/>
          <w:b/>
          <w:sz w:val="24"/>
        </w:rPr>
        <w:t>中标人合同签订之日起</w:t>
      </w:r>
      <w:r>
        <w:rPr>
          <w:rFonts w:hint="eastAsia" w:ascii="宋体" w:hAnsi="宋体" w:cs="宋体"/>
          <w:b/>
          <w:sz w:val="24"/>
          <w:lang w:eastAsia="zh-Hans"/>
        </w:rPr>
        <w:t>三</w:t>
      </w:r>
      <w:r>
        <w:rPr>
          <w:rFonts w:hint="eastAsia" w:ascii="宋体" w:hAnsi="宋体" w:cs="宋体"/>
          <w:b/>
          <w:sz w:val="24"/>
        </w:rPr>
        <w:t>年期间纳入采购人指定的智能化专项项目提供全过程的</w:t>
      </w:r>
      <w:r>
        <w:rPr>
          <w:rFonts w:hint="eastAsia" w:ascii="宋体" w:hAnsi="宋体" w:cs="宋体"/>
          <w:b/>
          <w:sz w:val="24"/>
          <w:lang w:eastAsia="zh-Hans"/>
        </w:rPr>
        <w:t>咨询</w:t>
      </w:r>
      <w:r>
        <w:rPr>
          <w:rFonts w:hint="eastAsia" w:ascii="宋体" w:hAnsi="宋体" w:cs="宋体"/>
          <w:b/>
          <w:sz w:val="24"/>
        </w:rPr>
        <w:t>监理服务</w:t>
      </w:r>
      <w:r>
        <w:rPr>
          <w:rFonts w:hint="eastAsia" w:ascii="宋体" w:hAnsi="宋体" w:cs="宋体"/>
          <w:b/>
          <w:sz w:val="24"/>
          <w:lang w:eastAsia="zh-Hans"/>
        </w:rPr>
        <w:t>。</w:t>
      </w:r>
    </w:p>
    <w:p w14:paraId="3A290A19">
      <w:pPr>
        <w:spacing w:line="400" w:lineRule="exact"/>
        <w:ind w:firstLine="480" w:firstLineChars="200"/>
        <w:rPr>
          <w:rFonts w:hint="eastAsia" w:ascii="宋体" w:hAnsi="宋体"/>
          <w:sz w:val="24"/>
          <w:szCs w:val="28"/>
        </w:rPr>
      </w:pPr>
      <w:r>
        <w:rPr>
          <w:rFonts w:hint="eastAsia" w:ascii="宋体" w:hAnsi="宋体"/>
          <w:sz w:val="24"/>
          <w:szCs w:val="28"/>
        </w:rPr>
        <w:t>1.</w:t>
      </w:r>
      <w:r>
        <w:rPr>
          <w:rFonts w:ascii="宋体" w:hAnsi="宋体"/>
          <w:sz w:val="24"/>
          <w:szCs w:val="28"/>
        </w:rPr>
        <w:t>4</w:t>
      </w:r>
      <w:r>
        <w:rPr>
          <w:rFonts w:hint="eastAsia" w:ascii="宋体" w:hAnsi="宋体"/>
          <w:sz w:val="24"/>
          <w:szCs w:val="28"/>
        </w:rPr>
        <w:t>、未经招标人同意，不得转包或分包。</w:t>
      </w:r>
    </w:p>
    <w:p w14:paraId="28352068">
      <w:pPr>
        <w:pStyle w:val="3"/>
        <w:numPr>
          <w:ilvl w:val="0"/>
          <w:numId w:val="1"/>
        </w:numPr>
        <w:rPr>
          <w:rFonts w:hint="eastAsia"/>
          <w:sz w:val="24"/>
        </w:rPr>
      </w:pPr>
      <w:r>
        <w:rPr>
          <w:rFonts w:hint="eastAsia"/>
          <w:sz w:val="24"/>
          <w:lang w:eastAsia="zh-Hans"/>
        </w:rPr>
        <w:t>咨询服务</w:t>
      </w:r>
      <w:r>
        <w:rPr>
          <w:rFonts w:hint="eastAsia"/>
          <w:sz w:val="24"/>
        </w:rPr>
        <w:t>要求</w:t>
      </w:r>
    </w:p>
    <w:p w14:paraId="2C34CCB2">
      <w:pPr>
        <w:adjustRightInd w:val="0"/>
        <w:snapToGrid w:val="0"/>
        <w:spacing w:line="360" w:lineRule="auto"/>
        <w:ind w:firstLine="480" w:firstLineChars="200"/>
        <w:rPr>
          <w:rFonts w:hint="eastAsia" w:ascii="宋体" w:hAnsi="宋体" w:cs="宋体"/>
          <w:sz w:val="24"/>
        </w:rPr>
      </w:pPr>
      <w:r>
        <w:rPr>
          <w:rFonts w:ascii="宋体" w:hAnsi="宋体" w:cs="宋体"/>
          <w:sz w:val="24"/>
        </w:rPr>
        <w:t>2.1</w:t>
      </w:r>
      <w:r>
        <w:rPr>
          <w:rFonts w:hint="eastAsia" w:ascii="宋体" w:hAnsi="宋体" w:cs="宋体"/>
          <w:sz w:val="24"/>
        </w:rPr>
        <w:t>咨询</w:t>
      </w:r>
      <w:r>
        <w:rPr>
          <w:rFonts w:hint="eastAsia" w:ascii="宋体" w:hAnsi="宋体" w:cs="宋体"/>
          <w:sz w:val="24"/>
          <w:lang w:eastAsia="zh-Hans"/>
        </w:rPr>
        <w:t>服务</w:t>
      </w:r>
      <w:r>
        <w:rPr>
          <w:rFonts w:hint="eastAsia" w:ascii="宋体" w:hAnsi="宋体" w:cs="宋体"/>
          <w:sz w:val="24"/>
        </w:rPr>
        <w:t>工作内容</w:t>
      </w:r>
    </w:p>
    <w:p w14:paraId="3F031B92">
      <w:pPr>
        <w:spacing w:line="360" w:lineRule="auto"/>
        <w:ind w:firstLine="480" w:firstLineChars="200"/>
        <w:rPr>
          <w:rFonts w:hint="eastAsia" w:ascii="宋体" w:hAnsi="宋体" w:cs="宋体"/>
          <w:sz w:val="24"/>
          <w:lang w:eastAsia="zh-Hans"/>
        </w:rPr>
      </w:pPr>
      <w:r>
        <w:rPr>
          <w:rFonts w:ascii="宋体" w:hAnsi="宋体" w:cs="宋体"/>
          <w:sz w:val="24"/>
          <w:lang w:eastAsia="zh-Hans"/>
        </w:rPr>
        <w:t>1</w:t>
      </w:r>
      <w:r>
        <w:rPr>
          <w:rFonts w:hint="eastAsia" w:ascii="宋体" w:hAnsi="宋体" w:cs="宋体"/>
          <w:sz w:val="24"/>
          <w:lang w:eastAsia="zh-Hans"/>
        </w:rPr>
        <w:t>、对厦门医学院附属口腔医院提供的项目建设方案提供咨询服务并出具相关的咨询告；</w:t>
      </w:r>
    </w:p>
    <w:p w14:paraId="3081D65A">
      <w:pPr>
        <w:spacing w:line="360" w:lineRule="auto"/>
        <w:ind w:firstLine="480" w:firstLineChars="200"/>
        <w:rPr>
          <w:rFonts w:ascii="宋体" w:hAnsi="宋体" w:cs="宋体"/>
          <w:sz w:val="24"/>
          <w:lang w:eastAsia="zh-Hans"/>
        </w:rPr>
      </w:pPr>
      <w:r>
        <w:rPr>
          <w:rFonts w:ascii="宋体" w:hAnsi="宋体" w:cs="宋体"/>
          <w:sz w:val="24"/>
          <w:lang w:eastAsia="zh-Hans"/>
        </w:rPr>
        <w:t>2</w:t>
      </w:r>
      <w:r>
        <w:rPr>
          <w:rFonts w:hint="eastAsia" w:ascii="宋体" w:hAnsi="宋体" w:cs="宋体"/>
          <w:sz w:val="24"/>
          <w:lang w:eastAsia="zh-Hans"/>
        </w:rPr>
        <w:t>、促使项目计划、建设方案满足采购人需求，符合相关的法律、法规和标准；</w:t>
      </w:r>
    </w:p>
    <w:p w14:paraId="209DA7A6">
      <w:pPr>
        <w:spacing w:line="360" w:lineRule="auto"/>
        <w:ind w:firstLine="480" w:firstLineChars="200"/>
        <w:rPr>
          <w:rFonts w:hint="eastAsia" w:ascii="宋体" w:hAnsi="宋体" w:cs="宋体"/>
          <w:sz w:val="24"/>
          <w:lang w:eastAsia="zh-Hans"/>
        </w:rPr>
      </w:pPr>
      <w:r>
        <w:rPr>
          <w:rFonts w:ascii="宋体" w:hAnsi="宋体" w:cs="宋体"/>
          <w:sz w:val="24"/>
          <w:lang w:eastAsia="zh-Hans"/>
        </w:rPr>
        <w:t>3</w:t>
      </w:r>
      <w:r>
        <w:rPr>
          <w:rFonts w:hint="eastAsia" w:ascii="宋体" w:hAnsi="宋体" w:cs="宋体"/>
          <w:sz w:val="24"/>
          <w:lang w:eastAsia="zh-Hans"/>
        </w:rPr>
        <w:t>、协助采购人消除设计文档在进入项目实施前可预见的缺陷；对项目建设有关事项包括招标参数，包含软件功能的重复性、合理性、完整性，向建设单位提出建议。</w:t>
      </w:r>
    </w:p>
    <w:p w14:paraId="3A9567AC">
      <w:pPr>
        <w:spacing w:line="360" w:lineRule="auto"/>
        <w:ind w:left="239" w:leftChars="114" w:firstLine="360" w:firstLineChars="150"/>
        <w:rPr>
          <w:rFonts w:hint="eastAsia" w:ascii="宋体" w:hAnsi="宋体" w:eastAsia="Times New Roman" w:cs="宋体"/>
          <w:sz w:val="24"/>
          <w:lang w:eastAsia="zh-Hans"/>
        </w:rPr>
      </w:pPr>
      <w:r>
        <w:rPr>
          <w:rFonts w:ascii="宋体" w:hAnsi="宋体" w:cs="宋体"/>
          <w:sz w:val="24"/>
          <w:lang w:eastAsia="zh-Hans"/>
        </w:rPr>
        <w:t>2</w:t>
      </w:r>
      <w:r>
        <w:rPr>
          <w:rFonts w:hint="eastAsia" w:ascii="宋体" w:hAnsi="宋体" w:cs="宋体"/>
          <w:sz w:val="24"/>
          <w:lang w:eastAsia="zh-Hans"/>
        </w:rPr>
        <w:t>.</w:t>
      </w:r>
      <w:r>
        <w:rPr>
          <w:rFonts w:ascii="宋体" w:hAnsi="宋体" w:cs="宋体"/>
          <w:sz w:val="24"/>
          <w:lang w:eastAsia="zh-Hans"/>
        </w:rPr>
        <w:t>2</w:t>
      </w:r>
      <w:r>
        <w:rPr>
          <w:rFonts w:hint="eastAsia" w:ascii="宋体" w:hAnsi="宋体" w:cs="宋体"/>
          <w:sz w:val="24"/>
          <w:lang w:eastAsia="zh-Hans"/>
        </w:rPr>
        <w:t>咨询技术要求</w:t>
      </w:r>
    </w:p>
    <w:p w14:paraId="23FC1279">
      <w:pPr>
        <w:adjustRightInd w:val="0"/>
        <w:snapToGrid w:val="0"/>
        <w:spacing w:line="360" w:lineRule="auto"/>
        <w:ind w:firstLine="480" w:firstLineChars="200"/>
        <w:rPr>
          <w:rFonts w:hint="eastAsia" w:ascii="宋体" w:hAnsi="宋体" w:cs="宋体"/>
          <w:sz w:val="24"/>
        </w:rPr>
      </w:pPr>
      <w:r>
        <w:rPr>
          <w:rFonts w:hint="eastAsia" w:ascii="宋体" w:hAnsi="宋体" w:cs="宋体"/>
          <w:sz w:val="24"/>
          <w:lang w:eastAsia="zh-Hans"/>
        </w:rPr>
        <w:t>咨询服务中</w:t>
      </w:r>
      <w:r>
        <w:rPr>
          <w:rFonts w:hint="eastAsia" w:ascii="宋体" w:hAnsi="宋体" w:cs="宋体"/>
          <w:sz w:val="24"/>
        </w:rPr>
        <w:t>应对项目的技术方案进行全面综合的</w:t>
      </w:r>
      <w:r>
        <w:rPr>
          <w:rFonts w:hint="eastAsia" w:ascii="宋体" w:hAnsi="宋体" w:cs="宋体"/>
          <w:sz w:val="24"/>
          <w:lang w:eastAsia="zh-Hans"/>
        </w:rPr>
        <w:t>评估</w:t>
      </w:r>
      <w:r>
        <w:rPr>
          <w:rFonts w:hint="eastAsia" w:ascii="宋体" w:hAnsi="宋体" w:cs="宋体"/>
          <w:sz w:val="24"/>
        </w:rPr>
        <w:t>，其内容和深度应符合以下要求：</w:t>
      </w:r>
    </w:p>
    <w:p w14:paraId="2456B0B8">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1、从技术、经济、管理等方面</w:t>
      </w:r>
      <w:r>
        <w:rPr>
          <w:rFonts w:hint="eastAsia" w:ascii="宋体" w:hAnsi="宋体" w:cs="宋体"/>
          <w:sz w:val="24"/>
          <w:lang w:eastAsia="zh-Hans"/>
        </w:rPr>
        <w:t>评估</w:t>
      </w:r>
      <w:r>
        <w:rPr>
          <w:rFonts w:hint="eastAsia" w:ascii="宋体" w:hAnsi="宋体" w:cs="宋体"/>
          <w:sz w:val="24"/>
        </w:rPr>
        <w:t>项目建设的必要性和可行性；</w:t>
      </w:r>
    </w:p>
    <w:p w14:paraId="07180532">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w:t>
      </w:r>
      <w:r>
        <w:rPr>
          <w:rFonts w:hint="eastAsia" w:ascii="宋体" w:hAnsi="宋体" w:cs="宋体"/>
          <w:sz w:val="24"/>
          <w:lang w:eastAsia="zh-Hans"/>
        </w:rPr>
        <w:t>对</w:t>
      </w:r>
      <w:r>
        <w:rPr>
          <w:rFonts w:hint="eastAsia" w:ascii="宋体" w:hAnsi="宋体" w:cs="宋体"/>
          <w:sz w:val="24"/>
        </w:rPr>
        <w:t>项目的建设目标、建设范围、建设任务、建设原则和技术路线</w:t>
      </w:r>
      <w:r>
        <w:rPr>
          <w:rFonts w:hint="eastAsia" w:ascii="宋体" w:hAnsi="宋体" w:cs="宋体"/>
          <w:sz w:val="24"/>
          <w:lang w:eastAsia="zh-Hans"/>
        </w:rPr>
        <w:t>评估</w:t>
      </w:r>
      <w:r>
        <w:rPr>
          <w:rFonts w:hint="eastAsia" w:ascii="宋体" w:hAnsi="宋体" w:cs="宋体"/>
          <w:sz w:val="24"/>
        </w:rPr>
        <w:t>；</w:t>
      </w:r>
    </w:p>
    <w:p w14:paraId="3669E2D6">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w:t>
      </w:r>
      <w:r>
        <w:rPr>
          <w:rFonts w:hint="eastAsia" w:ascii="宋体" w:hAnsi="宋体" w:cs="宋体"/>
          <w:sz w:val="24"/>
          <w:lang w:eastAsia="zh-Hans"/>
        </w:rPr>
        <w:t>对</w:t>
      </w:r>
      <w:r>
        <w:rPr>
          <w:rFonts w:hint="eastAsia" w:ascii="宋体" w:hAnsi="宋体" w:cs="宋体"/>
          <w:sz w:val="24"/>
        </w:rPr>
        <w:t>运行管理方案</w:t>
      </w:r>
      <w:r>
        <w:rPr>
          <w:rFonts w:hint="eastAsia" w:ascii="宋体" w:hAnsi="宋体" w:cs="宋体"/>
          <w:sz w:val="24"/>
          <w:lang w:eastAsia="zh-Hans"/>
        </w:rPr>
        <w:t>进行评估</w:t>
      </w:r>
      <w:r>
        <w:rPr>
          <w:rFonts w:hint="eastAsia" w:ascii="宋体" w:hAnsi="宋体" w:cs="宋体"/>
          <w:sz w:val="24"/>
        </w:rPr>
        <w:t>；</w:t>
      </w:r>
    </w:p>
    <w:p w14:paraId="1C96B28C">
      <w:pPr>
        <w:adjustRightInd w:val="0"/>
        <w:snapToGrid w:val="0"/>
        <w:spacing w:line="360" w:lineRule="auto"/>
        <w:ind w:firstLine="480" w:firstLineChars="200"/>
        <w:rPr>
          <w:rFonts w:hint="eastAsia" w:ascii="宋体" w:hAnsi="宋体" w:cs="宋体"/>
          <w:sz w:val="24"/>
        </w:rPr>
      </w:pPr>
      <w:r>
        <w:rPr>
          <w:rFonts w:ascii="宋体" w:hAnsi="宋体" w:cs="宋体"/>
          <w:sz w:val="24"/>
        </w:rPr>
        <w:t>4</w:t>
      </w:r>
      <w:r>
        <w:rPr>
          <w:rFonts w:hint="eastAsia" w:ascii="宋体" w:hAnsi="宋体" w:cs="宋体"/>
          <w:sz w:val="24"/>
        </w:rPr>
        <w:t>、对项目进行投资概算和资金使用计划</w:t>
      </w:r>
      <w:r>
        <w:rPr>
          <w:rFonts w:hint="eastAsia" w:ascii="宋体" w:hAnsi="宋体" w:cs="宋体"/>
          <w:sz w:val="24"/>
          <w:lang w:eastAsia="zh-Hans"/>
        </w:rPr>
        <w:t>进行评估</w:t>
      </w:r>
      <w:r>
        <w:rPr>
          <w:rFonts w:hint="eastAsia" w:ascii="宋体" w:hAnsi="宋体" w:cs="宋体"/>
          <w:sz w:val="24"/>
        </w:rPr>
        <w:t>；</w:t>
      </w:r>
    </w:p>
    <w:p w14:paraId="41D7E9A3">
      <w:pPr>
        <w:adjustRightInd w:val="0"/>
        <w:snapToGrid w:val="0"/>
        <w:spacing w:line="360" w:lineRule="auto"/>
        <w:ind w:firstLine="480" w:firstLineChars="200"/>
        <w:rPr>
          <w:rFonts w:hint="eastAsia" w:ascii="宋体" w:hAnsi="宋体" w:cs="宋体"/>
          <w:sz w:val="24"/>
        </w:rPr>
      </w:pPr>
      <w:r>
        <w:rPr>
          <w:rFonts w:ascii="宋体" w:hAnsi="宋体" w:cs="宋体"/>
          <w:sz w:val="24"/>
        </w:rPr>
        <w:t>5</w:t>
      </w:r>
      <w:r>
        <w:rPr>
          <w:rFonts w:hint="eastAsia" w:ascii="宋体" w:hAnsi="宋体" w:cs="宋体"/>
          <w:sz w:val="24"/>
        </w:rPr>
        <w:t>、通过对方案的综合</w:t>
      </w:r>
      <w:r>
        <w:rPr>
          <w:rFonts w:hint="eastAsia" w:ascii="宋体" w:hAnsi="宋体" w:cs="宋体"/>
          <w:sz w:val="24"/>
          <w:lang w:eastAsia="zh-Hans"/>
        </w:rPr>
        <w:t>评估</w:t>
      </w:r>
      <w:r>
        <w:rPr>
          <w:rFonts w:hint="eastAsia" w:ascii="宋体" w:hAnsi="宋体" w:cs="宋体"/>
          <w:sz w:val="24"/>
        </w:rPr>
        <w:t>，确定项目建设方案。</w:t>
      </w:r>
    </w:p>
    <w:p w14:paraId="3C4AABE1">
      <w:pPr>
        <w:pStyle w:val="3"/>
        <w:rPr>
          <w:sz w:val="24"/>
        </w:rPr>
      </w:pPr>
      <w:bookmarkStart w:id="3" w:name="_Toc32015"/>
      <w:bookmarkStart w:id="4" w:name="_Toc17497"/>
      <w:r>
        <w:rPr>
          <w:rFonts w:hint="eastAsia"/>
          <w:sz w:val="24"/>
          <w:lang w:eastAsia="zh-Hans"/>
        </w:rPr>
        <w:t>三</w:t>
      </w:r>
      <w:r>
        <w:rPr>
          <w:rFonts w:hint="eastAsia"/>
          <w:sz w:val="24"/>
        </w:rPr>
        <w:t>、</w:t>
      </w:r>
      <w:bookmarkEnd w:id="3"/>
      <w:r>
        <w:rPr>
          <w:rFonts w:hint="eastAsia"/>
          <w:sz w:val="24"/>
          <w:lang w:eastAsia="zh-Hans"/>
        </w:rPr>
        <w:t>监理服务</w:t>
      </w:r>
      <w:r>
        <w:rPr>
          <w:rFonts w:hint="eastAsia"/>
          <w:sz w:val="24"/>
        </w:rPr>
        <w:t>要求</w:t>
      </w:r>
      <w:bookmarkEnd w:id="4"/>
    </w:p>
    <w:p w14:paraId="2E6EDAD5">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.1、本监理服务工作技术要求包括但不限于以下内容：</w:t>
      </w:r>
    </w:p>
    <w:p w14:paraId="7C14D8DE">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.1.1．质量控制</w:t>
      </w:r>
    </w:p>
    <w:p w14:paraId="688F3A98">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（1）依据招标文件、投标文件、合同和设计单位制定的</w:t>
      </w:r>
      <w:r>
        <w:rPr>
          <w:rFonts w:ascii="宋体" w:hAnsi="宋体" w:cs="宋体"/>
          <w:sz w:val="24"/>
        </w:rPr>
        <w:t>厦门医学院附属口腔医院</w:t>
      </w:r>
      <w:r>
        <w:rPr>
          <w:rFonts w:hint="eastAsia" w:ascii="宋体" w:hAnsi="宋体" w:cs="宋体"/>
          <w:sz w:val="24"/>
        </w:rPr>
        <w:t>信息化建设项目技术规范书，审查、监督、控制</w:t>
      </w:r>
      <w:r>
        <w:rPr>
          <w:rFonts w:ascii="宋体" w:hAnsi="宋体" w:cs="宋体"/>
          <w:sz w:val="24"/>
        </w:rPr>
        <w:t>厦门医学院附属口腔医院</w:t>
      </w:r>
      <w:r>
        <w:rPr>
          <w:rFonts w:hint="eastAsia" w:ascii="宋体" w:hAnsi="宋体" w:cs="宋体"/>
          <w:sz w:val="24"/>
        </w:rPr>
        <w:t>信息化建设项目设备采购及设备安装、应用软件开发的质量；</w:t>
      </w:r>
    </w:p>
    <w:p w14:paraId="31C649A2">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（2）采取事前预防、事中控制、事后纠正的监理方式，依据国家法律、法规、标准以及项目合同、设计方案、监理规划、监理实施细则等文件控制项目工程质量；</w:t>
      </w:r>
    </w:p>
    <w:p w14:paraId="19083E48">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（3）根据各子项目的特点，制定包括设备的到货验收标准，验收方法；制定设备安装、应用软件开发监理控制方案；</w:t>
      </w:r>
    </w:p>
    <w:p w14:paraId="15849EBB">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（4）编制重大质量问题的处理预案，包括设备采购、设备运输、设备安装、应用软件开发过程中可能出现的重大质量问题的处理预案；</w:t>
      </w:r>
    </w:p>
    <w:p w14:paraId="45622B39">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（5）组织设备安装、应用软件开发工程质量事故的原因调查、问题分析、问题评估、事故处理；</w:t>
      </w:r>
    </w:p>
    <w:p w14:paraId="14D64E7A">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（6）组织设备安装、应用软件开发质量检查和验收；</w:t>
      </w:r>
    </w:p>
    <w:p w14:paraId="632D7741">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（7）督促设备安装、应用软件开发单位整改存在问题；</w:t>
      </w:r>
    </w:p>
    <w:p w14:paraId="77A0279A">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（8）参与工程竣工验收和交接；</w:t>
      </w:r>
    </w:p>
    <w:p w14:paraId="28D655CC">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（9）跟踪</w:t>
      </w:r>
      <w:r>
        <w:rPr>
          <w:rFonts w:ascii="宋体" w:hAnsi="宋体" w:cs="宋体"/>
          <w:sz w:val="24"/>
        </w:rPr>
        <w:t>厦门医学院附属口腔医院</w:t>
      </w:r>
      <w:r>
        <w:rPr>
          <w:rFonts w:hint="eastAsia" w:ascii="宋体" w:hAnsi="宋体" w:cs="宋体"/>
          <w:sz w:val="24"/>
        </w:rPr>
        <w:t>信息化建设项目在质保期内的运行状况，督促承建单位做好售后服务。</w:t>
      </w:r>
    </w:p>
    <w:p w14:paraId="5F4F9B7C">
      <w:pPr>
        <w:pStyle w:val="6"/>
        <w:rPr>
          <w:rFonts w:hint="eastAsia"/>
        </w:rPr>
      </w:pPr>
    </w:p>
    <w:p w14:paraId="77FB2EB5">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.1.2、进度控制</w:t>
      </w:r>
    </w:p>
    <w:p w14:paraId="47D5270F">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（1）审查各子项目的设备采购进度计划，设备安装、应用软件开发进度计划，监督计划的执行；</w:t>
      </w:r>
    </w:p>
    <w:p w14:paraId="1103C528">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（2）采用项目管理工具，如：WBS，甘特图等，确定各子项目设备采购的到货顺序，设备安装、应用软件开发的工序顺序，控制项目施工进度；</w:t>
      </w:r>
    </w:p>
    <w:p w14:paraId="02DFF099">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（3）发现设备采购与安装、软件开发进程未能按计划进行时，要求承建单位调整或修改计划，采取必要措施加快采购进度，以使实际施工进度符合合同的要求；</w:t>
      </w:r>
    </w:p>
    <w:p w14:paraId="73B41673">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（4）当设备采购与安装、软件开发进度拖后可能导致合同工期严重延误时，有责任作详细报告分析原因和提出对策，供</w:t>
      </w:r>
      <w:r>
        <w:rPr>
          <w:rFonts w:ascii="宋体" w:hAnsi="宋体" w:cs="宋体"/>
          <w:sz w:val="24"/>
        </w:rPr>
        <w:t>厦门医学院附属口腔医院</w:t>
      </w:r>
      <w:r>
        <w:rPr>
          <w:rFonts w:hint="eastAsia" w:ascii="宋体" w:hAnsi="宋体" w:cs="宋体"/>
          <w:sz w:val="24"/>
        </w:rPr>
        <w:t>采取措施或做出决定。</w:t>
      </w:r>
    </w:p>
    <w:p w14:paraId="2E4D83A2">
      <w:pPr>
        <w:pStyle w:val="6"/>
        <w:rPr>
          <w:rFonts w:hint="eastAsia"/>
        </w:rPr>
      </w:pPr>
    </w:p>
    <w:p w14:paraId="231C2F70">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.1.3、投资控制</w:t>
      </w:r>
    </w:p>
    <w:p w14:paraId="4550AEF1">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（1）动态管理跟踪项目设备采购成本、安装成本，进行成本、费用控制和分析；</w:t>
      </w:r>
    </w:p>
    <w:p w14:paraId="639B95ED">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（2）审查设备采购进度款申报；</w:t>
      </w:r>
    </w:p>
    <w:p w14:paraId="79EE63C2">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（3）严格控制和审查工程变更，核算成本和变化量，报</w:t>
      </w:r>
      <w:r>
        <w:rPr>
          <w:rFonts w:ascii="宋体" w:hAnsi="宋体" w:cs="宋体"/>
          <w:sz w:val="24"/>
        </w:rPr>
        <w:t>厦门医学院附属口腔医院</w:t>
      </w:r>
      <w:r>
        <w:rPr>
          <w:rFonts w:hint="eastAsia" w:ascii="宋体" w:hAnsi="宋体" w:cs="宋体"/>
          <w:sz w:val="24"/>
        </w:rPr>
        <w:t>审批；</w:t>
      </w:r>
    </w:p>
    <w:p w14:paraId="46172D0A">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（4）审核承建单位的工程量清单和工程竣工结算。</w:t>
      </w:r>
    </w:p>
    <w:p w14:paraId="02E7609A">
      <w:pPr>
        <w:pStyle w:val="6"/>
        <w:rPr>
          <w:rFonts w:hint="eastAsia"/>
        </w:rPr>
      </w:pPr>
    </w:p>
    <w:p w14:paraId="1778CB45">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.1.4、合同管理</w:t>
      </w:r>
    </w:p>
    <w:p w14:paraId="53231D4E">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（1）协助</w:t>
      </w:r>
      <w:r>
        <w:rPr>
          <w:rFonts w:ascii="宋体" w:hAnsi="宋体" w:cs="宋体"/>
          <w:sz w:val="24"/>
        </w:rPr>
        <w:t>厦门医学院附属口腔医院</w:t>
      </w:r>
      <w:r>
        <w:rPr>
          <w:rFonts w:hint="eastAsia" w:ascii="宋体" w:hAnsi="宋体" w:cs="宋体"/>
          <w:sz w:val="24"/>
        </w:rPr>
        <w:t>与承建单位签订合同；</w:t>
      </w:r>
    </w:p>
    <w:p w14:paraId="45F5FD79">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（2）监督检查承建单位履行合同；</w:t>
      </w:r>
    </w:p>
    <w:p w14:paraId="0A94A603">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（3）协助</w:t>
      </w:r>
      <w:r>
        <w:rPr>
          <w:rFonts w:ascii="宋体" w:hAnsi="宋体" w:cs="宋体"/>
          <w:sz w:val="24"/>
        </w:rPr>
        <w:t>厦门医学院附属口腔医院</w:t>
      </w:r>
      <w:r>
        <w:rPr>
          <w:rFonts w:hint="eastAsia" w:ascii="宋体" w:hAnsi="宋体" w:cs="宋体"/>
          <w:sz w:val="24"/>
        </w:rPr>
        <w:t>处理</w:t>
      </w:r>
      <w:r>
        <w:rPr>
          <w:rFonts w:ascii="宋体" w:hAnsi="宋体" w:cs="宋体"/>
          <w:sz w:val="24"/>
        </w:rPr>
        <w:t>厦门医学院附属口腔医院</w:t>
      </w:r>
      <w:r>
        <w:rPr>
          <w:rFonts w:hint="eastAsia" w:ascii="宋体" w:hAnsi="宋体" w:cs="宋体"/>
          <w:sz w:val="24"/>
        </w:rPr>
        <w:t>信息化建设项目实施的每个过程出现的违约、索赔、延期、分包、纠纷调解及仲裁等问题。</w:t>
      </w:r>
    </w:p>
    <w:p w14:paraId="2FC06257">
      <w:pPr>
        <w:pStyle w:val="6"/>
        <w:rPr>
          <w:rFonts w:hint="eastAsia"/>
        </w:rPr>
      </w:pPr>
    </w:p>
    <w:p w14:paraId="637662B6">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.1.5、信息管理</w:t>
      </w:r>
    </w:p>
    <w:p w14:paraId="7E7AE2BC">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（1）及时向</w:t>
      </w:r>
      <w:r>
        <w:rPr>
          <w:rFonts w:ascii="宋体" w:hAnsi="宋体" w:cs="宋体"/>
          <w:sz w:val="24"/>
        </w:rPr>
        <w:t>厦门医学院附属口腔医院</w:t>
      </w:r>
      <w:r>
        <w:rPr>
          <w:rFonts w:hint="eastAsia" w:ascii="宋体" w:hAnsi="宋体" w:cs="宋体"/>
          <w:sz w:val="24"/>
        </w:rPr>
        <w:t>提交反映项目动态和监理工作情况的项目文档；</w:t>
      </w:r>
    </w:p>
    <w:p w14:paraId="7DBACCA7">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（2）建立全面、准确反映项目各阶段工程状况的图表、文档，收集、管理项目各类文档和资料；</w:t>
      </w:r>
    </w:p>
    <w:p w14:paraId="7ADA82F7">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（3）督促、检查承建单位及时完成各阶段设备资料、工程技术资料的整理和归档工作；</w:t>
      </w:r>
    </w:p>
    <w:p w14:paraId="6B750F79">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（4）转发</w:t>
      </w:r>
      <w:r>
        <w:rPr>
          <w:rFonts w:ascii="宋体" w:hAnsi="宋体" w:cs="宋体"/>
          <w:sz w:val="24"/>
        </w:rPr>
        <w:t>厦门医学院附属口腔医院</w:t>
      </w:r>
      <w:r>
        <w:rPr>
          <w:rFonts w:hint="eastAsia" w:ascii="宋体" w:hAnsi="宋体" w:cs="宋体"/>
          <w:sz w:val="24"/>
        </w:rPr>
        <w:t>发出的一切指示、通知和业务联系单；</w:t>
      </w:r>
    </w:p>
    <w:p w14:paraId="79ED11CC">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（5）采用图表、统计技术或其他先进的管理方法，定期公布项目质量、进度、成本数据，就项目中存在或出现的问题向</w:t>
      </w:r>
      <w:r>
        <w:rPr>
          <w:rFonts w:ascii="宋体" w:hAnsi="宋体" w:cs="宋体"/>
          <w:sz w:val="24"/>
        </w:rPr>
        <w:t>厦门医学院附属口腔医院</w:t>
      </w:r>
      <w:r>
        <w:rPr>
          <w:rFonts w:hint="eastAsia" w:ascii="宋体" w:hAnsi="宋体" w:cs="宋体"/>
          <w:sz w:val="24"/>
        </w:rPr>
        <w:t>、承建单位、设计单位提出独立、公正、公平的意见建议或解决方案；</w:t>
      </w:r>
    </w:p>
    <w:p w14:paraId="6B8566BE">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（6）当采购设备出现质量问题或严重偏离计划时，应及时向</w:t>
      </w:r>
      <w:r>
        <w:rPr>
          <w:rFonts w:ascii="宋体" w:hAnsi="宋体" w:cs="宋体"/>
          <w:sz w:val="24"/>
        </w:rPr>
        <w:t>厦门医学院附属口腔医院</w:t>
      </w:r>
      <w:r>
        <w:rPr>
          <w:rFonts w:hint="eastAsia" w:ascii="宋体" w:hAnsi="宋体" w:cs="宋体"/>
          <w:sz w:val="24"/>
        </w:rPr>
        <w:t>报告，并提出对策建议，同时督促承建单位尽快采取措施。</w:t>
      </w:r>
    </w:p>
    <w:p w14:paraId="2E066132">
      <w:pPr>
        <w:adjustRightInd w:val="0"/>
        <w:snapToGrid w:val="0"/>
        <w:spacing w:line="360" w:lineRule="auto"/>
        <w:ind w:firstLine="480" w:firstLineChars="200"/>
        <w:rPr>
          <w:rFonts w:hint="eastAsia" w:ascii="宋体" w:hAnsi="宋体" w:cs="宋体"/>
          <w:sz w:val="24"/>
        </w:rPr>
      </w:pPr>
    </w:p>
    <w:p w14:paraId="2D4669CE">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.1.6、组织协调</w:t>
      </w:r>
    </w:p>
    <w:p w14:paraId="20E22CA2">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（1）确定承建单位、设计单位等之间的工作范围和职责；</w:t>
      </w:r>
    </w:p>
    <w:p w14:paraId="01755275">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（2）监督各方履行职责，协调各方的工作关系；</w:t>
      </w:r>
    </w:p>
    <w:p w14:paraId="33E9815E">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（3）建立畅通的沟通平台和沟通渠道，采取有效措施使项目信息在有关各方之间保持顺畅流通，积极协调项目各方之间的关系，推动项目实施过程中问题的解决。</w:t>
      </w:r>
    </w:p>
    <w:p w14:paraId="76B49F2E">
      <w:pPr>
        <w:pStyle w:val="6"/>
        <w:rPr>
          <w:rFonts w:hint="eastAsia"/>
        </w:rPr>
      </w:pPr>
    </w:p>
    <w:p w14:paraId="66D5F9DE">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.1.7、设备安装施工安全监督</w:t>
      </w:r>
    </w:p>
    <w:p w14:paraId="2D9852A4">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（1）检查督促承建单位建立、完善安全生产制度；</w:t>
      </w:r>
    </w:p>
    <w:p w14:paraId="103B6BCE">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（2）组织工程安全事故的调查与处理；</w:t>
      </w:r>
    </w:p>
    <w:p w14:paraId="655487B2">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（3）确立</w:t>
      </w:r>
      <w:r>
        <w:rPr>
          <w:rFonts w:ascii="宋体" w:hAnsi="宋体" w:cs="宋体"/>
          <w:sz w:val="24"/>
        </w:rPr>
        <w:t>厦门医学院附属口腔医院</w:t>
      </w:r>
      <w:r>
        <w:rPr>
          <w:rFonts w:hint="eastAsia" w:ascii="宋体" w:hAnsi="宋体" w:cs="宋体"/>
          <w:sz w:val="24"/>
        </w:rPr>
        <w:t>信息化建设项目安全监督的工作目标。</w:t>
      </w:r>
    </w:p>
    <w:p w14:paraId="1815B0CB">
      <w:pPr>
        <w:pStyle w:val="6"/>
        <w:rPr>
          <w:rFonts w:hint="eastAsia" w:ascii="宋体" w:hAnsi="宋体" w:cs="宋体"/>
          <w:sz w:val="24"/>
        </w:rPr>
      </w:pPr>
    </w:p>
    <w:p w14:paraId="2107D55A">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.2、信息管理/项目文件管理</w:t>
      </w:r>
    </w:p>
    <w:p w14:paraId="1BAB1A0D">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监理服务中，投标人对各项目的信息管理/项目文件管理应包括但不限于：</w:t>
      </w:r>
    </w:p>
    <w:p w14:paraId="3DE2F451">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1、监理日常报告及项目大事记；</w:t>
      </w:r>
    </w:p>
    <w:p w14:paraId="73D5811E">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2、合同批复等各类来往文件的批复和存档；</w:t>
      </w:r>
    </w:p>
    <w:p w14:paraId="42906582">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3、项目协调会、技术专题会等会议的会议纪要；</w:t>
      </w:r>
    </w:p>
    <w:p w14:paraId="04D27A2F">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4、各项目实施期间的各类技术文档的管理；</w:t>
      </w:r>
    </w:p>
    <w:p w14:paraId="53D088B8">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5、项目周报；</w:t>
      </w:r>
    </w:p>
    <w:p w14:paraId="4317DD3A">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6、监理建议书；</w:t>
      </w:r>
    </w:p>
    <w:p w14:paraId="3C501C0E">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7、监理通知；</w:t>
      </w:r>
    </w:p>
    <w:p w14:paraId="19615B78">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8、阶段性项目总结；</w:t>
      </w:r>
    </w:p>
    <w:p w14:paraId="631A6207">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9、各项目厂家提交的技术文档管理。</w:t>
      </w:r>
    </w:p>
    <w:p w14:paraId="050CADE4">
      <w:pPr>
        <w:adjustRightInd w:val="0"/>
        <w:snapToGrid w:val="0"/>
        <w:spacing w:line="360" w:lineRule="auto"/>
        <w:ind w:firstLine="480" w:firstLineChars="200"/>
        <w:rPr>
          <w:rFonts w:hint="eastAsia" w:ascii="宋体" w:hAnsi="宋体" w:cs="宋体"/>
          <w:sz w:val="24"/>
        </w:rPr>
      </w:pPr>
    </w:p>
    <w:p w14:paraId="685C5FF9">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.3、协调管理</w:t>
      </w:r>
    </w:p>
    <w:p w14:paraId="2D902CC4">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投标人应协调医院、各项目厂家之间的工作关系，并协调解决项目建设中的各类纠纷。</w:t>
      </w:r>
    </w:p>
    <w:p w14:paraId="2A999303">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投标人应该通过必要的会议制度来实施协调工作，主要包括：</w:t>
      </w:r>
    </w:p>
    <w:p w14:paraId="70BE0971">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现场会；</w:t>
      </w:r>
    </w:p>
    <w:p w14:paraId="283CA1F7">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监理交底会；</w:t>
      </w:r>
    </w:p>
    <w:p w14:paraId="79408758">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周/月例会；</w:t>
      </w:r>
    </w:p>
    <w:p w14:paraId="6D66E46B">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监理协调会；</w:t>
      </w:r>
    </w:p>
    <w:p w14:paraId="3FB6BB67">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专题讨论会；</w:t>
      </w:r>
    </w:p>
    <w:p w14:paraId="598A85B3">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专家论坛会；</w:t>
      </w:r>
    </w:p>
    <w:p w14:paraId="5AF1BA8D">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阶段工作总结会；</w:t>
      </w:r>
    </w:p>
    <w:p w14:paraId="47C8A27B">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问题通报会；</w:t>
      </w:r>
    </w:p>
    <w:p w14:paraId="3E0E3539">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阶段及最终验收会。</w:t>
      </w:r>
    </w:p>
    <w:p w14:paraId="3439445E">
      <w:pPr>
        <w:adjustRightInd w:val="0"/>
        <w:snapToGrid w:val="0"/>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.4、项目安全管理</w:t>
      </w:r>
    </w:p>
    <w:p w14:paraId="4811791A">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2.4.1、负责各项目建设过程中所涉及的医院数据和材料的保护，保证不被非授权使用；</w:t>
      </w:r>
    </w:p>
    <w:p w14:paraId="3C62EC99">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2.4.2、负责各项目建设实施过程中安全控制，确保不出现任何安全事故。</w:t>
      </w:r>
    </w:p>
    <w:p w14:paraId="783436E2">
      <w:pPr>
        <w:adjustRightInd w:val="0"/>
        <w:snapToGrid w:val="0"/>
        <w:spacing w:line="360" w:lineRule="auto"/>
        <w:ind w:firstLine="480" w:firstLineChars="200"/>
        <w:rPr>
          <w:rFonts w:hint="eastAsia" w:ascii="宋体" w:hAnsi="宋体" w:cs="宋体"/>
          <w:sz w:val="24"/>
        </w:rPr>
      </w:pPr>
    </w:p>
    <w:p w14:paraId="20006C54">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2.5、项目知识产权管理</w:t>
      </w:r>
    </w:p>
    <w:p w14:paraId="7BB991E5">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2.5.1、负责各项目建设过程中所产生成功的知识产权保护，保证不被非授权使用；</w:t>
      </w:r>
    </w:p>
    <w:p w14:paraId="16E09368">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2.5.2、负责各项目建设过程中涉及知识产权的产品和系统的使用审核，保证招标人不在各项目建设中出现违反知识产权的行为。</w:t>
      </w:r>
    </w:p>
    <w:p w14:paraId="42646CD4">
      <w:pPr>
        <w:pStyle w:val="6"/>
        <w:rPr>
          <w:rFonts w:hint="eastAsia"/>
        </w:rPr>
      </w:pPr>
    </w:p>
    <w:p w14:paraId="1906E0B5">
      <w:pPr>
        <w:spacing w:line="400" w:lineRule="exact"/>
        <w:ind w:firstLine="482" w:firstLineChars="200"/>
        <w:rPr>
          <w:rFonts w:hint="eastAsia" w:ascii="宋体" w:hAnsi="宋体"/>
          <w:b/>
          <w:color w:val="000000"/>
          <w:sz w:val="24"/>
        </w:rPr>
      </w:pPr>
      <w:r>
        <w:rPr>
          <w:rFonts w:hint="eastAsia" w:ascii="宋体" w:hAnsi="宋体"/>
          <w:b/>
          <w:color w:val="000000"/>
          <w:sz w:val="24"/>
        </w:rPr>
        <w:t>以上招标要求的技术参数和功能要求，为满足招标项目使用的基本服务要求，供投标人参考，投标人应提供不低于该技术要求的服务。</w:t>
      </w:r>
    </w:p>
    <w:p w14:paraId="0FDB4411">
      <w:pPr>
        <w:pStyle w:val="6"/>
        <w:rPr>
          <w:rFonts w:hint="eastAsia" w:ascii="宋体" w:hAnsi="宋体"/>
          <w:b/>
          <w:color w:val="000000"/>
          <w:sz w:val="24"/>
        </w:rPr>
      </w:pPr>
    </w:p>
    <w:p w14:paraId="526F814E">
      <w:pPr>
        <w:pStyle w:val="3"/>
        <w:spacing w:before="0" w:after="0"/>
        <w:rPr>
          <w:sz w:val="24"/>
        </w:rPr>
      </w:pPr>
      <w:bookmarkStart w:id="5" w:name="_Toc23022"/>
      <w:r>
        <w:rPr>
          <w:rFonts w:hint="eastAsia"/>
          <w:sz w:val="24"/>
          <w:lang w:eastAsia="zh-Hans"/>
        </w:rPr>
        <w:t>四</w:t>
      </w:r>
      <w:r>
        <w:rPr>
          <w:rFonts w:hint="eastAsia"/>
          <w:sz w:val="24"/>
        </w:rPr>
        <w:t>、商务要求</w:t>
      </w:r>
      <w:bookmarkEnd w:id="5"/>
    </w:p>
    <w:p w14:paraId="56DA9008">
      <w:pPr>
        <w:adjustRightInd w:val="0"/>
        <w:snapToGrid w:val="0"/>
        <w:spacing w:line="360" w:lineRule="auto"/>
        <w:ind w:firstLine="480" w:firstLineChars="200"/>
        <w:rPr>
          <w:rFonts w:hint="eastAsia" w:ascii="宋体" w:hAnsi="宋体" w:cs="宋体"/>
          <w:sz w:val="24"/>
        </w:rPr>
      </w:pPr>
      <w:r>
        <w:rPr>
          <w:rFonts w:ascii="宋体" w:hAnsi="宋体" w:cs="宋体"/>
          <w:sz w:val="24"/>
        </w:rPr>
        <w:t>4</w:t>
      </w:r>
      <w:r>
        <w:rPr>
          <w:rFonts w:hint="eastAsia" w:ascii="宋体" w:hAnsi="宋体" w:cs="宋体"/>
          <w:sz w:val="24"/>
        </w:rPr>
        <w:t>.1、</w:t>
      </w:r>
      <w:r>
        <w:rPr>
          <w:rFonts w:ascii="宋体" w:hAnsi="宋体" w:cs="宋体"/>
          <w:sz w:val="24"/>
        </w:rPr>
        <w:t>厦门医学院附属口腔医院</w:t>
      </w:r>
      <w:r>
        <w:rPr>
          <w:rFonts w:hint="eastAsia" w:ascii="宋体" w:hAnsi="宋体" w:cs="宋体"/>
          <w:sz w:val="24"/>
        </w:rPr>
        <w:t>信息化建设项目监理的中标单位应组建项目</w:t>
      </w:r>
      <w:r>
        <w:rPr>
          <w:rFonts w:hint="eastAsia" w:ascii="宋体" w:hAnsi="宋体" w:cs="宋体"/>
          <w:sz w:val="24"/>
          <w:lang w:eastAsia="zh-Hans"/>
        </w:rPr>
        <w:t>咨询</w:t>
      </w:r>
      <w:r>
        <w:rPr>
          <w:rFonts w:hint="eastAsia" w:ascii="宋体" w:hAnsi="宋体" w:cs="宋体"/>
          <w:sz w:val="24"/>
        </w:rPr>
        <w:t>监理机构。</w:t>
      </w:r>
    </w:p>
    <w:p w14:paraId="40F78E2E">
      <w:pPr>
        <w:adjustRightInd w:val="0"/>
        <w:snapToGrid w:val="0"/>
        <w:spacing w:line="360" w:lineRule="auto"/>
        <w:ind w:firstLine="482" w:firstLineChars="200"/>
        <w:rPr>
          <w:rFonts w:hint="eastAsia" w:ascii="宋体" w:hAnsi="宋体" w:cs="宋体"/>
          <w:b/>
          <w:bCs/>
          <w:sz w:val="24"/>
        </w:rPr>
      </w:pPr>
      <w:r>
        <w:rPr>
          <w:rFonts w:ascii="宋体" w:hAnsi="宋体" w:cs="宋体"/>
          <w:b/>
          <w:bCs/>
          <w:sz w:val="24"/>
        </w:rPr>
        <w:t>4</w:t>
      </w:r>
      <w:r>
        <w:rPr>
          <w:rFonts w:hint="eastAsia" w:ascii="宋体" w:hAnsi="宋体" w:cs="宋体"/>
          <w:b/>
          <w:bCs/>
          <w:sz w:val="24"/>
        </w:rPr>
        <w:t>.2、中标人须实行总监理工程师负责制，对项目重大决策提出建议和意见。投标人须针对此项条款作出书面承诺并加盖投标人公章。</w:t>
      </w:r>
    </w:p>
    <w:p w14:paraId="42FA13BA">
      <w:pPr>
        <w:adjustRightInd w:val="0"/>
        <w:snapToGrid w:val="0"/>
        <w:spacing w:line="360" w:lineRule="auto"/>
        <w:ind w:firstLine="482" w:firstLineChars="200"/>
        <w:rPr>
          <w:rFonts w:hint="eastAsia" w:ascii="宋体" w:hAnsi="宋体" w:cs="宋体"/>
          <w:b/>
          <w:bCs/>
          <w:sz w:val="24"/>
        </w:rPr>
      </w:pPr>
      <w:r>
        <w:rPr>
          <w:rFonts w:ascii="宋体" w:hAnsi="宋体" w:cs="宋体"/>
          <w:b/>
          <w:bCs/>
          <w:sz w:val="24"/>
        </w:rPr>
        <w:t>4</w:t>
      </w:r>
      <w:r>
        <w:rPr>
          <w:rFonts w:hint="eastAsia" w:ascii="宋体" w:hAnsi="宋体" w:cs="宋体"/>
          <w:b/>
          <w:bCs/>
          <w:sz w:val="24"/>
        </w:rPr>
        <w:t>.3、项目监理要求以现场监理为主要方式进行，要求中标人在厦门市有常设服务机构或承诺在中标后在厦门设置常设服务机构，常设服务机构配备固定的工作场所和必要的软硬件设备，并为本项目配备相应的总监理工程师和监理工程师，保证能正常地开展工程监理工作。投标人须针对此项条款作出书面承诺并加盖投标人公章。</w:t>
      </w:r>
    </w:p>
    <w:p w14:paraId="6FC69B75">
      <w:pPr>
        <w:adjustRightInd w:val="0"/>
        <w:snapToGrid w:val="0"/>
        <w:spacing w:line="360" w:lineRule="auto"/>
        <w:ind w:firstLine="482" w:firstLineChars="200"/>
        <w:rPr>
          <w:rFonts w:hint="eastAsia" w:ascii="宋体" w:hAnsi="宋体" w:cs="宋体"/>
          <w:sz w:val="24"/>
        </w:rPr>
      </w:pPr>
      <w:r>
        <w:rPr>
          <w:rFonts w:ascii="宋体" w:hAnsi="宋体" w:cs="宋体"/>
          <w:b/>
          <w:bCs/>
          <w:sz w:val="24"/>
        </w:rPr>
        <w:t>4</w:t>
      </w:r>
      <w:r>
        <w:rPr>
          <w:rFonts w:hint="eastAsia" w:ascii="宋体" w:hAnsi="宋体" w:cs="宋体"/>
          <w:b/>
          <w:bCs/>
          <w:sz w:val="24"/>
        </w:rPr>
        <w:t>.4、总监理工程师和监理工程师必须具备所从事监理业务的专业技术和类似工作经验。投标单位应保证参与该项目的监理工程师必须全职。投标人须针对此项条款作出书面承诺并加盖投标人公章。</w:t>
      </w:r>
    </w:p>
    <w:p w14:paraId="1B122CE4">
      <w:pPr>
        <w:adjustRightInd w:val="0"/>
        <w:snapToGrid w:val="0"/>
        <w:spacing w:line="360" w:lineRule="auto"/>
        <w:ind w:firstLine="480" w:firstLineChars="200"/>
        <w:rPr>
          <w:rFonts w:hint="eastAsia" w:ascii="宋体" w:hAnsi="宋体" w:cs="宋体"/>
          <w:sz w:val="24"/>
        </w:rPr>
      </w:pPr>
      <w:r>
        <w:rPr>
          <w:rFonts w:ascii="宋体" w:hAnsi="宋体" w:cs="宋体"/>
          <w:sz w:val="24"/>
        </w:rPr>
        <w:t>4</w:t>
      </w:r>
      <w:r>
        <w:rPr>
          <w:rFonts w:hint="eastAsia" w:ascii="宋体" w:hAnsi="宋体" w:cs="宋体"/>
          <w:sz w:val="24"/>
        </w:rPr>
        <w:t>.5、监理服务应遵守的基本准则</w:t>
      </w:r>
    </w:p>
    <w:p w14:paraId="7FB29C84">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遵照国家信息产业部《信息系统项目监理暂行规定》(信部信[2002]570号)的规定，以“守法、诚信、公正、科学”的准则执业，维护业主和承建单位的合法权益。工程监理应做到：</w:t>
      </w:r>
    </w:p>
    <w:p w14:paraId="6A814C19">
      <w:pPr>
        <w:adjustRightInd w:val="0"/>
        <w:snapToGrid w:val="0"/>
        <w:spacing w:line="360" w:lineRule="auto"/>
        <w:ind w:firstLine="480" w:firstLineChars="200"/>
        <w:rPr>
          <w:rFonts w:hint="eastAsia" w:ascii="宋体" w:hAnsi="宋体" w:cs="宋体"/>
          <w:sz w:val="24"/>
        </w:rPr>
      </w:pPr>
      <w:r>
        <w:rPr>
          <w:rFonts w:ascii="宋体" w:hAnsi="宋体" w:cs="宋体"/>
          <w:sz w:val="24"/>
        </w:rPr>
        <w:t>4</w:t>
      </w:r>
      <w:r>
        <w:rPr>
          <w:rFonts w:hint="eastAsia" w:ascii="宋体" w:hAnsi="宋体" w:cs="宋体"/>
          <w:sz w:val="24"/>
        </w:rPr>
        <w:t>.5.1、监理单位必须承诺严格遵守信息产业部颁发的《信息系统工程监理暂行规定》（信部信〔2002〕570号），没有承接过任何信息系统工程。</w:t>
      </w:r>
    </w:p>
    <w:p w14:paraId="54BEBDAC">
      <w:pPr>
        <w:adjustRightInd w:val="0"/>
        <w:snapToGrid w:val="0"/>
        <w:spacing w:line="360" w:lineRule="auto"/>
        <w:ind w:firstLine="480" w:firstLineChars="200"/>
        <w:rPr>
          <w:rFonts w:hint="eastAsia" w:ascii="宋体" w:hAnsi="宋体" w:cs="宋体"/>
          <w:sz w:val="24"/>
        </w:rPr>
      </w:pPr>
      <w:r>
        <w:rPr>
          <w:rFonts w:ascii="宋体" w:hAnsi="宋体" w:cs="宋体"/>
          <w:sz w:val="24"/>
        </w:rPr>
        <w:t>4</w:t>
      </w:r>
      <w:r>
        <w:rPr>
          <w:rFonts w:hint="eastAsia" w:ascii="宋体" w:hAnsi="宋体" w:cs="宋体"/>
          <w:sz w:val="24"/>
        </w:rPr>
        <w:t>.5.2、执行有关项目建设的国家法律、法规、规范、标准和制度，履行监理合同规定的义务和职责；</w:t>
      </w:r>
    </w:p>
    <w:p w14:paraId="774EE8F8">
      <w:pPr>
        <w:adjustRightInd w:val="0"/>
        <w:snapToGrid w:val="0"/>
        <w:spacing w:line="360" w:lineRule="auto"/>
        <w:ind w:firstLine="480" w:firstLineChars="200"/>
        <w:rPr>
          <w:rFonts w:hint="eastAsia" w:ascii="宋体" w:hAnsi="宋体" w:cs="宋体"/>
          <w:sz w:val="24"/>
        </w:rPr>
      </w:pPr>
      <w:r>
        <w:rPr>
          <w:rFonts w:ascii="宋体" w:hAnsi="宋体" w:cs="宋体"/>
          <w:sz w:val="24"/>
        </w:rPr>
        <w:t>4</w:t>
      </w:r>
      <w:r>
        <w:rPr>
          <w:rFonts w:hint="eastAsia" w:ascii="宋体" w:hAnsi="宋体" w:cs="宋体"/>
          <w:sz w:val="24"/>
        </w:rPr>
        <w:t>.5.3、不得收受被监理单位的任何礼金；</w:t>
      </w:r>
    </w:p>
    <w:p w14:paraId="0C52DBA6">
      <w:pPr>
        <w:adjustRightInd w:val="0"/>
        <w:snapToGrid w:val="0"/>
        <w:spacing w:line="360" w:lineRule="auto"/>
        <w:ind w:firstLine="480" w:firstLineChars="200"/>
        <w:rPr>
          <w:rFonts w:hint="eastAsia" w:ascii="宋体" w:hAnsi="宋体" w:cs="宋体"/>
          <w:sz w:val="24"/>
        </w:rPr>
      </w:pPr>
      <w:r>
        <w:rPr>
          <w:rFonts w:ascii="宋体" w:hAnsi="宋体" w:cs="宋体"/>
          <w:sz w:val="24"/>
        </w:rPr>
        <w:t>4</w:t>
      </w:r>
      <w:r>
        <w:rPr>
          <w:rFonts w:hint="eastAsia" w:ascii="宋体" w:hAnsi="宋体" w:cs="宋体"/>
          <w:sz w:val="24"/>
        </w:rPr>
        <w:t>.5.4、不得泄漏所监理项目各方认为需要保密的事项；</w:t>
      </w:r>
    </w:p>
    <w:p w14:paraId="644C9F70">
      <w:pPr>
        <w:adjustRightInd w:val="0"/>
        <w:snapToGrid w:val="0"/>
        <w:spacing w:line="360" w:lineRule="auto"/>
        <w:ind w:firstLine="480" w:firstLineChars="200"/>
        <w:rPr>
          <w:rFonts w:hint="eastAsia" w:ascii="宋体" w:hAnsi="宋体" w:cs="宋体"/>
          <w:sz w:val="24"/>
        </w:rPr>
      </w:pPr>
      <w:r>
        <w:rPr>
          <w:rFonts w:ascii="宋体" w:hAnsi="宋体" w:cs="宋体"/>
          <w:sz w:val="24"/>
        </w:rPr>
        <w:t>4</w:t>
      </w:r>
      <w:r>
        <w:rPr>
          <w:rFonts w:hint="eastAsia" w:ascii="宋体" w:hAnsi="宋体" w:cs="宋体"/>
          <w:sz w:val="24"/>
        </w:rPr>
        <w:t>.5.5、遵守国家的法律和政府的有关条例、规定和办法等；</w:t>
      </w:r>
    </w:p>
    <w:p w14:paraId="2E227006">
      <w:pPr>
        <w:adjustRightInd w:val="0"/>
        <w:snapToGrid w:val="0"/>
        <w:spacing w:line="360" w:lineRule="auto"/>
        <w:ind w:firstLine="480" w:firstLineChars="200"/>
        <w:rPr>
          <w:rFonts w:hint="eastAsia" w:ascii="宋体" w:hAnsi="宋体" w:cs="宋体"/>
          <w:sz w:val="24"/>
        </w:rPr>
      </w:pPr>
      <w:r>
        <w:rPr>
          <w:rFonts w:ascii="宋体" w:hAnsi="宋体" w:cs="宋体"/>
          <w:sz w:val="24"/>
        </w:rPr>
        <w:t>4</w:t>
      </w:r>
      <w:r>
        <w:rPr>
          <w:rFonts w:hint="eastAsia" w:ascii="宋体" w:hAnsi="宋体" w:cs="宋体"/>
          <w:sz w:val="24"/>
        </w:rPr>
        <w:t>.5.6、坚持公正、公平、公开、独立地处理有关项目各方的争议；</w:t>
      </w:r>
    </w:p>
    <w:p w14:paraId="6E1EE53F">
      <w:pPr>
        <w:adjustRightInd w:val="0"/>
        <w:snapToGrid w:val="0"/>
        <w:spacing w:line="360" w:lineRule="auto"/>
        <w:ind w:firstLine="480" w:firstLineChars="200"/>
        <w:rPr>
          <w:rFonts w:hint="eastAsia" w:ascii="宋体" w:hAnsi="宋体" w:cs="宋体"/>
          <w:sz w:val="24"/>
        </w:rPr>
      </w:pPr>
      <w:r>
        <w:rPr>
          <w:rFonts w:ascii="宋体" w:hAnsi="宋体" w:cs="宋体"/>
          <w:sz w:val="24"/>
        </w:rPr>
        <w:t>4</w:t>
      </w:r>
      <w:r>
        <w:rPr>
          <w:rFonts w:hint="eastAsia" w:ascii="宋体" w:hAnsi="宋体" w:cs="宋体"/>
          <w:sz w:val="24"/>
        </w:rPr>
        <w:t>.5.7、坚持科学的态度和实事求是的原则</w:t>
      </w:r>
    </w:p>
    <w:p w14:paraId="7865D44E">
      <w:pPr>
        <w:spacing w:line="360" w:lineRule="auto"/>
        <w:rPr>
          <w:rFonts w:hint="eastAsia" w:hAnsi="宋体" w:cs="Arial"/>
          <w:b/>
        </w:rPr>
      </w:pPr>
      <w:r>
        <w:t xml:space="preserve">   </w:t>
      </w:r>
      <w:r>
        <w:rPr>
          <w:rFonts w:ascii="宋体" w:hAnsi="宋体" w:cs="宋体"/>
          <w:sz w:val="24"/>
        </w:rPr>
        <w:t xml:space="preserve"> 4.6</w:t>
      </w:r>
      <w:r>
        <w:rPr>
          <w:rFonts w:hint="eastAsia" w:ascii="宋体" w:hAnsi="宋体" w:cs="宋体"/>
          <w:sz w:val="24"/>
        </w:rPr>
        <w:t>、标准规范</w:t>
      </w:r>
    </w:p>
    <w:p w14:paraId="4F5E5F54">
      <w:pPr>
        <w:pStyle w:val="43"/>
        <w:spacing w:line="360" w:lineRule="auto"/>
        <w:ind w:firstLine="480"/>
        <w:rPr>
          <w:rFonts w:hint="eastAsia" w:hAnsi="宋体"/>
          <w:sz w:val="24"/>
          <w:szCs w:val="24"/>
        </w:rPr>
      </w:pPr>
      <w:r>
        <w:rPr>
          <w:rFonts w:hint="eastAsia" w:hAnsi="宋体"/>
          <w:sz w:val="24"/>
          <w:szCs w:val="24"/>
        </w:rPr>
        <w:t>项目需遵循的标准规范：</w:t>
      </w:r>
    </w:p>
    <w:p w14:paraId="2AE69291">
      <w:pPr>
        <w:pStyle w:val="43"/>
        <w:spacing w:line="360" w:lineRule="auto"/>
        <w:ind w:firstLine="480"/>
        <w:rPr>
          <w:rFonts w:hint="eastAsia" w:hAnsi="宋体"/>
          <w:sz w:val="24"/>
          <w:szCs w:val="24"/>
        </w:rPr>
      </w:pPr>
      <w:r>
        <w:rPr>
          <w:rFonts w:hint="eastAsia" w:hAnsi="宋体" w:cs="宋体"/>
          <w:sz w:val="24"/>
          <w:szCs w:val="24"/>
        </w:rPr>
        <w:t>（1）</w:t>
      </w:r>
      <w:r>
        <w:rPr>
          <w:rFonts w:hint="eastAsia" w:hAnsi="宋体"/>
          <w:sz w:val="24"/>
          <w:szCs w:val="24"/>
        </w:rPr>
        <w:t>GB/T 2887  计算机场地通用规范</w:t>
      </w:r>
    </w:p>
    <w:p w14:paraId="3E331BFF">
      <w:pPr>
        <w:pStyle w:val="43"/>
        <w:spacing w:line="360" w:lineRule="auto"/>
        <w:ind w:firstLine="480"/>
        <w:rPr>
          <w:rFonts w:hint="eastAsia" w:hAnsi="宋体"/>
          <w:sz w:val="24"/>
          <w:szCs w:val="24"/>
        </w:rPr>
      </w:pPr>
      <w:r>
        <w:rPr>
          <w:rFonts w:hint="eastAsia" w:hAnsi="宋体" w:cs="宋体"/>
          <w:sz w:val="24"/>
          <w:szCs w:val="24"/>
        </w:rPr>
        <w:t>（2）</w:t>
      </w:r>
      <w:r>
        <w:rPr>
          <w:rFonts w:hint="eastAsia" w:hAnsi="宋体"/>
          <w:sz w:val="24"/>
          <w:szCs w:val="24"/>
        </w:rPr>
        <w:t xml:space="preserve">GB/T 8567  </w:t>
      </w:r>
      <w:r>
        <w:rPr>
          <w:rFonts w:hint="eastAsia" w:hAnsi="宋体"/>
          <w:sz w:val="24"/>
          <w:szCs w:val="24"/>
        </w:rPr>
        <w:fldChar w:fldCharType="begin"/>
      </w:r>
      <w:r>
        <w:rPr>
          <w:rFonts w:hint="eastAsia" w:hAnsi="宋体"/>
          <w:sz w:val="24"/>
          <w:szCs w:val="24"/>
        </w:rPr>
        <w:instrText xml:space="preserve"> HYPERLINK "javascript:popwin2(44008)" \o "计算机软件文档编制规范" </w:instrText>
      </w:r>
      <w:r>
        <w:rPr>
          <w:rFonts w:hint="eastAsia" w:hAnsi="宋体"/>
          <w:sz w:val="24"/>
          <w:szCs w:val="24"/>
        </w:rPr>
        <w:fldChar w:fldCharType="separate"/>
      </w:r>
      <w:r>
        <w:rPr>
          <w:rFonts w:hint="eastAsia" w:hAnsi="宋体"/>
          <w:sz w:val="24"/>
          <w:szCs w:val="24"/>
        </w:rPr>
        <w:t>计算机软件文档编制规范</w:t>
      </w:r>
      <w:r>
        <w:rPr>
          <w:rFonts w:hint="eastAsia" w:hAnsi="宋体"/>
          <w:sz w:val="24"/>
          <w:szCs w:val="24"/>
        </w:rPr>
        <w:fldChar w:fldCharType="end"/>
      </w:r>
    </w:p>
    <w:p w14:paraId="275ACB16">
      <w:pPr>
        <w:pStyle w:val="43"/>
        <w:spacing w:line="360" w:lineRule="auto"/>
        <w:ind w:firstLine="480"/>
        <w:rPr>
          <w:rFonts w:hint="eastAsia" w:hAnsi="宋体"/>
          <w:sz w:val="24"/>
          <w:szCs w:val="24"/>
        </w:rPr>
      </w:pPr>
      <w:r>
        <w:rPr>
          <w:rFonts w:hint="eastAsia" w:hAnsi="宋体" w:cs="宋体"/>
          <w:sz w:val="24"/>
          <w:szCs w:val="24"/>
        </w:rPr>
        <w:t>（3）</w:t>
      </w:r>
      <w:r>
        <w:rPr>
          <w:rFonts w:hint="eastAsia" w:hAnsi="宋体"/>
          <w:sz w:val="24"/>
          <w:szCs w:val="24"/>
        </w:rPr>
        <w:t>GB/T 9385  计算机软件需求规格说明规范</w:t>
      </w:r>
    </w:p>
    <w:p w14:paraId="26CEAEB2">
      <w:pPr>
        <w:pStyle w:val="43"/>
        <w:spacing w:line="360" w:lineRule="auto"/>
        <w:ind w:firstLine="480"/>
        <w:rPr>
          <w:rFonts w:hint="eastAsia" w:hAnsi="宋体"/>
          <w:sz w:val="24"/>
          <w:szCs w:val="24"/>
        </w:rPr>
      </w:pPr>
      <w:r>
        <w:rPr>
          <w:rFonts w:hint="eastAsia" w:hAnsi="宋体" w:cs="宋体"/>
          <w:sz w:val="24"/>
          <w:szCs w:val="24"/>
        </w:rPr>
        <w:t>（4）</w:t>
      </w:r>
      <w:r>
        <w:rPr>
          <w:rFonts w:hint="eastAsia" w:hAnsi="宋体"/>
          <w:sz w:val="24"/>
          <w:szCs w:val="24"/>
        </w:rPr>
        <w:t>GB/T 9386  计算机软件测试文档编制规范</w:t>
      </w:r>
    </w:p>
    <w:p w14:paraId="36B341BE">
      <w:pPr>
        <w:pStyle w:val="43"/>
        <w:spacing w:line="360" w:lineRule="auto"/>
        <w:ind w:firstLine="480"/>
        <w:rPr>
          <w:rFonts w:hint="eastAsia" w:hAnsi="宋体"/>
          <w:sz w:val="24"/>
          <w:szCs w:val="24"/>
        </w:rPr>
      </w:pPr>
      <w:r>
        <w:rPr>
          <w:rFonts w:hint="eastAsia" w:hAnsi="宋体" w:cs="宋体"/>
          <w:sz w:val="24"/>
          <w:szCs w:val="24"/>
        </w:rPr>
        <w:t>（5）</w:t>
      </w:r>
      <w:r>
        <w:rPr>
          <w:rFonts w:hint="eastAsia" w:hAnsi="宋体"/>
          <w:sz w:val="24"/>
          <w:szCs w:val="24"/>
        </w:rPr>
        <w:t>GB/T 15532  计算机软件测试规范</w:t>
      </w:r>
    </w:p>
    <w:p w14:paraId="7C687582">
      <w:pPr>
        <w:pStyle w:val="43"/>
        <w:spacing w:line="360" w:lineRule="auto"/>
        <w:ind w:firstLine="480"/>
        <w:rPr>
          <w:rFonts w:hint="eastAsia" w:hAnsi="宋体"/>
          <w:sz w:val="24"/>
          <w:szCs w:val="24"/>
        </w:rPr>
      </w:pPr>
      <w:r>
        <w:rPr>
          <w:rFonts w:hint="eastAsia" w:hAnsi="宋体" w:cs="宋体"/>
          <w:sz w:val="24"/>
          <w:szCs w:val="24"/>
        </w:rPr>
        <w:t>（6）</w:t>
      </w:r>
      <w:r>
        <w:rPr>
          <w:rFonts w:hint="eastAsia" w:hAnsi="宋体"/>
          <w:sz w:val="24"/>
          <w:szCs w:val="24"/>
        </w:rPr>
        <w:t>GB/T 25000.51  软件工程  软件产品质量要与评价(SQuaRE)  商业现货(COTS)软件产品的质量要求和测试细则</w:t>
      </w:r>
    </w:p>
    <w:p w14:paraId="09E7B635">
      <w:pPr>
        <w:pStyle w:val="43"/>
        <w:spacing w:line="360" w:lineRule="auto"/>
        <w:ind w:firstLine="480"/>
        <w:rPr>
          <w:rFonts w:hint="eastAsia" w:hAnsi="宋体"/>
          <w:sz w:val="24"/>
          <w:szCs w:val="24"/>
        </w:rPr>
      </w:pPr>
      <w:r>
        <w:rPr>
          <w:rFonts w:hint="eastAsia" w:hAnsi="宋体" w:cs="宋体"/>
          <w:sz w:val="24"/>
          <w:szCs w:val="24"/>
        </w:rPr>
        <w:t>（7）</w:t>
      </w:r>
      <w:r>
        <w:rPr>
          <w:rFonts w:hint="eastAsia" w:hAnsi="宋体"/>
          <w:sz w:val="24"/>
          <w:szCs w:val="24"/>
        </w:rPr>
        <w:t>GB/T 28035  软件系统验收规范</w:t>
      </w:r>
    </w:p>
    <w:p w14:paraId="6C0071BC">
      <w:pPr>
        <w:pStyle w:val="43"/>
        <w:spacing w:line="360" w:lineRule="auto"/>
        <w:ind w:firstLine="480"/>
        <w:rPr>
          <w:rFonts w:hint="eastAsia" w:hAnsi="宋体"/>
          <w:sz w:val="24"/>
          <w:szCs w:val="24"/>
        </w:rPr>
      </w:pPr>
      <w:r>
        <w:rPr>
          <w:rFonts w:hint="eastAsia" w:hAnsi="宋体" w:cs="宋体"/>
          <w:sz w:val="24"/>
          <w:szCs w:val="24"/>
        </w:rPr>
        <w:t>（8）</w:t>
      </w:r>
      <w:r>
        <w:rPr>
          <w:rFonts w:hint="eastAsia" w:hAnsi="宋体"/>
          <w:sz w:val="24"/>
          <w:szCs w:val="24"/>
        </w:rPr>
        <w:t>GB 50057  建筑物防雷设计规范(附条文说明)</w:t>
      </w:r>
    </w:p>
    <w:p w14:paraId="5F678045">
      <w:pPr>
        <w:pStyle w:val="43"/>
        <w:spacing w:line="360" w:lineRule="auto"/>
        <w:ind w:firstLine="480"/>
        <w:rPr>
          <w:rFonts w:hint="eastAsia" w:hAnsi="宋体"/>
          <w:sz w:val="24"/>
          <w:szCs w:val="24"/>
        </w:rPr>
      </w:pPr>
      <w:r>
        <w:rPr>
          <w:rFonts w:hint="eastAsia" w:hAnsi="宋体" w:cs="宋体"/>
          <w:sz w:val="24"/>
          <w:szCs w:val="24"/>
        </w:rPr>
        <w:t>（9）</w:t>
      </w:r>
      <w:r>
        <w:rPr>
          <w:rFonts w:hint="eastAsia" w:hAnsi="宋体"/>
          <w:sz w:val="24"/>
          <w:szCs w:val="24"/>
        </w:rPr>
        <w:t>GB 50169  电气装置安装工程接地装置施工及验收规范</w:t>
      </w:r>
    </w:p>
    <w:p w14:paraId="35452394">
      <w:pPr>
        <w:pStyle w:val="43"/>
        <w:spacing w:line="360" w:lineRule="auto"/>
        <w:ind w:firstLine="480"/>
        <w:rPr>
          <w:rFonts w:hint="eastAsia" w:hAnsi="宋体"/>
          <w:sz w:val="24"/>
          <w:szCs w:val="24"/>
        </w:rPr>
      </w:pPr>
      <w:r>
        <w:rPr>
          <w:rFonts w:hint="eastAsia" w:hAnsi="宋体" w:cs="宋体"/>
          <w:sz w:val="24"/>
          <w:szCs w:val="24"/>
        </w:rPr>
        <w:t>（10）</w:t>
      </w:r>
      <w:r>
        <w:rPr>
          <w:rFonts w:hint="eastAsia" w:hAnsi="宋体"/>
          <w:sz w:val="24"/>
          <w:szCs w:val="24"/>
        </w:rPr>
        <w:t>GB/T 19668.1  信息技术服务  第1部分：总则</w:t>
      </w:r>
    </w:p>
    <w:p w14:paraId="0985DB84">
      <w:pPr>
        <w:pStyle w:val="43"/>
        <w:spacing w:line="360" w:lineRule="auto"/>
        <w:ind w:firstLine="480"/>
        <w:rPr>
          <w:rFonts w:hint="eastAsia" w:hAnsi="宋体"/>
          <w:sz w:val="24"/>
          <w:szCs w:val="24"/>
        </w:rPr>
      </w:pPr>
      <w:r>
        <w:rPr>
          <w:rFonts w:hint="eastAsia" w:hAnsi="宋体" w:cs="宋体"/>
          <w:sz w:val="24"/>
          <w:szCs w:val="24"/>
        </w:rPr>
        <w:t>（11）</w:t>
      </w:r>
      <w:r>
        <w:rPr>
          <w:rFonts w:hint="eastAsia" w:hAnsi="宋体"/>
          <w:sz w:val="24"/>
          <w:szCs w:val="24"/>
        </w:rPr>
        <w:fldChar w:fldCharType="begin"/>
      </w:r>
      <w:r>
        <w:rPr>
          <w:rFonts w:hint="eastAsia" w:hAnsi="宋体"/>
          <w:sz w:val="24"/>
          <w:szCs w:val="24"/>
        </w:rPr>
        <w:instrText xml:space="preserve"> HYPERLINK "javascript:ShowStdInfo('SJ/T%2010367-1993')" \o "查看详细信息" </w:instrText>
      </w:r>
      <w:r>
        <w:rPr>
          <w:rFonts w:hint="eastAsia" w:hAnsi="宋体"/>
          <w:sz w:val="24"/>
          <w:szCs w:val="24"/>
        </w:rPr>
        <w:fldChar w:fldCharType="separate"/>
      </w:r>
      <w:r>
        <w:rPr>
          <w:rFonts w:hint="eastAsia" w:hAnsi="宋体"/>
          <w:sz w:val="24"/>
          <w:szCs w:val="24"/>
        </w:rPr>
        <w:t>SJ/T 10367</w:t>
      </w:r>
      <w:r>
        <w:rPr>
          <w:rFonts w:hint="eastAsia" w:hAnsi="宋体"/>
          <w:sz w:val="24"/>
          <w:szCs w:val="24"/>
        </w:rPr>
        <w:fldChar w:fldCharType="end"/>
      </w:r>
      <w:r>
        <w:rPr>
          <w:rFonts w:hint="eastAsia" w:hAnsi="宋体"/>
          <w:sz w:val="24"/>
          <w:szCs w:val="24"/>
        </w:rPr>
        <w:t xml:space="preserve">  计算机过程控制软件开发规程</w:t>
      </w:r>
    </w:p>
    <w:p w14:paraId="0D716A33">
      <w:pPr>
        <w:pStyle w:val="43"/>
        <w:spacing w:line="360" w:lineRule="auto"/>
        <w:ind w:firstLine="480"/>
        <w:rPr>
          <w:rFonts w:hint="eastAsia" w:hAnsi="宋体"/>
          <w:sz w:val="24"/>
          <w:szCs w:val="24"/>
        </w:rPr>
      </w:pPr>
      <w:r>
        <w:rPr>
          <w:rFonts w:hint="eastAsia" w:hAnsi="宋体" w:cs="宋体"/>
          <w:sz w:val="24"/>
          <w:szCs w:val="24"/>
        </w:rPr>
        <w:t>（12）</w:t>
      </w:r>
      <w:r>
        <w:rPr>
          <w:rFonts w:hint="eastAsia" w:hAnsi="宋体"/>
          <w:sz w:val="24"/>
          <w:szCs w:val="24"/>
        </w:rPr>
        <w:t>SJ 20822 信息技术  软件维护</w:t>
      </w:r>
    </w:p>
    <w:p w14:paraId="7495E6F9">
      <w:pPr>
        <w:pStyle w:val="43"/>
        <w:spacing w:line="360" w:lineRule="auto"/>
        <w:ind w:firstLine="480"/>
        <w:rPr>
          <w:rFonts w:hint="eastAsia" w:hAnsi="宋体"/>
          <w:sz w:val="24"/>
          <w:szCs w:val="24"/>
        </w:rPr>
      </w:pPr>
      <w:r>
        <w:rPr>
          <w:rFonts w:hint="eastAsia" w:hAnsi="宋体" w:cs="宋体"/>
          <w:sz w:val="24"/>
          <w:szCs w:val="24"/>
        </w:rPr>
        <w:t>（13）其他信息系统相关标准</w:t>
      </w:r>
    </w:p>
    <w:p w14:paraId="3F02D257">
      <w:pPr>
        <w:pStyle w:val="43"/>
        <w:spacing w:line="360" w:lineRule="auto"/>
        <w:ind w:firstLine="480"/>
        <w:rPr>
          <w:rFonts w:hint="eastAsia" w:hAnsi="宋体"/>
          <w:sz w:val="24"/>
          <w:szCs w:val="24"/>
        </w:rPr>
      </w:pPr>
      <w:r>
        <w:rPr>
          <w:rFonts w:hint="eastAsia" w:hAnsi="宋体" w:cs="宋体"/>
          <w:sz w:val="24"/>
          <w:szCs w:val="24"/>
        </w:rPr>
        <w:t>（14）</w:t>
      </w:r>
      <w:r>
        <w:rPr>
          <w:rFonts w:hint="eastAsia" w:hAnsi="宋体"/>
          <w:sz w:val="24"/>
          <w:szCs w:val="24"/>
        </w:rPr>
        <w:t>计算机病毒防治管理办法</w:t>
      </w:r>
    </w:p>
    <w:p w14:paraId="2827E40B">
      <w:pPr>
        <w:pStyle w:val="43"/>
        <w:spacing w:line="360" w:lineRule="auto"/>
        <w:ind w:firstLine="480"/>
        <w:rPr>
          <w:rFonts w:hint="eastAsia" w:hAnsi="宋体"/>
          <w:sz w:val="24"/>
          <w:szCs w:val="24"/>
        </w:rPr>
      </w:pPr>
      <w:r>
        <w:rPr>
          <w:rFonts w:hint="eastAsia" w:hAnsi="宋体" w:cs="宋体"/>
          <w:sz w:val="24"/>
          <w:szCs w:val="24"/>
        </w:rPr>
        <w:t>（15）</w:t>
      </w:r>
      <w:r>
        <w:rPr>
          <w:rFonts w:hint="eastAsia" w:hAnsi="宋体"/>
          <w:sz w:val="24"/>
          <w:szCs w:val="24"/>
        </w:rPr>
        <w:t>计算机信息网络国际联网安全保护管理办法</w:t>
      </w:r>
    </w:p>
    <w:p w14:paraId="0D0D2311">
      <w:pPr>
        <w:pStyle w:val="43"/>
        <w:spacing w:line="360" w:lineRule="auto"/>
        <w:ind w:firstLine="480"/>
        <w:rPr>
          <w:rFonts w:hint="eastAsia" w:hAnsi="宋体"/>
          <w:sz w:val="24"/>
          <w:szCs w:val="24"/>
        </w:rPr>
      </w:pPr>
      <w:r>
        <w:rPr>
          <w:rFonts w:hint="eastAsia" w:hAnsi="宋体" w:cs="宋体"/>
          <w:sz w:val="24"/>
          <w:szCs w:val="24"/>
        </w:rPr>
        <w:t>（1</w:t>
      </w:r>
      <w:r>
        <w:rPr>
          <w:rFonts w:hAnsi="宋体" w:cs="宋体"/>
          <w:sz w:val="24"/>
          <w:szCs w:val="24"/>
        </w:rPr>
        <w:t>6</w:t>
      </w:r>
      <w:r>
        <w:rPr>
          <w:rFonts w:hint="eastAsia" w:hAnsi="宋体" w:cs="宋体"/>
          <w:sz w:val="24"/>
          <w:szCs w:val="24"/>
        </w:rPr>
        <w:t>）</w:t>
      </w:r>
      <w:r>
        <w:rPr>
          <w:rFonts w:hint="eastAsia" w:hAnsi="宋体"/>
          <w:sz w:val="24"/>
          <w:szCs w:val="24"/>
        </w:rPr>
        <w:t>中华人民共和国计算机信息网络国际互联网管理暂行规定</w:t>
      </w:r>
    </w:p>
    <w:p w14:paraId="5D4794A4">
      <w:pPr>
        <w:pStyle w:val="6"/>
        <w:rPr>
          <w:rFonts w:hint="eastAsia"/>
        </w:rPr>
      </w:pPr>
    </w:p>
    <w:p w14:paraId="3A457B51">
      <w:pPr>
        <w:pStyle w:val="3"/>
        <w:rPr>
          <w:sz w:val="24"/>
        </w:rPr>
      </w:pPr>
      <w:bookmarkStart w:id="6" w:name="_Toc25718"/>
      <w:bookmarkStart w:id="7" w:name="_Toc475437282"/>
      <w:r>
        <w:rPr>
          <w:rFonts w:hint="eastAsia"/>
          <w:sz w:val="24"/>
          <w:lang w:eastAsia="zh-Hans"/>
        </w:rPr>
        <w:t>五、</w:t>
      </w:r>
      <w:r>
        <w:rPr>
          <w:rFonts w:hint="eastAsia"/>
          <w:sz w:val="24"/>
        </w:rPr>
        <w:t>报价要求</w:t>
      </w:r>
      <w:bookmarkEnd w:id="6"/>
      <w:bookmarkEnd w:id="7"/>
    </w:p>
    <w:p w14:paraId="1DBC0564">
      <w:pPr>
        <w:adjustRightInd w:val="0"/>
        <w:snapToGrid w:val="0"/>
        <w:spacing w:line="360" w:lineRule="auto"/>
        <w:ind w:firstLine="482" w:firstLineChars="200"/>
        <w:rPr>
          <w:rFonts w:hint="eastAsia" w:ascii="宋体" w:hAnsi="宋体" w:cs="宋体"/>
          <w:b/>
          <w:bCs/>
          <w:sz w:val="24"/>
        </w:rPr>
      </w:pPr>
      <w:r>
        <w:rPr>
          <w:rFonts w:hint="eastAsia" w:ascii="宋体" w:hAnsi="宋体" w:cs="宋体"/>
          <w:b/>
          <w:bCs/>
          <w:sz w:val="24"/>
        </w:rPr>
        <w:t>*</w:t>
      </w:r>
      <w:r>
        <w:rPr>
          <w:rFonts w:ascii="宋体" w:hAnsi="宋体" w:cs="宋体"/>
          <w:b/>
          <w:bCs/>
          <w:sz w:val="24"/>
        </w:rPr>
        <w:t>5</w:t>
      </w:r>
      <w:r>
        <w:rPr>
          <w:rFonts w:hint="eastAsia" w:ascii="宋体" w:hAnsi="宋体" w:cs="宋体"/>
          <w:b/>
          <w:bCs/>
          <w:sz w:val="24"/>
        </w:rPr>
        <w:t>.1、本项目以监理计费费率报价，采用统一费率形式，投标人所报计费</w:t>
      </w:r>
      <w:r>
        <w:rPr>
          <w:rFonts w:hint="eastAsia" w:ascii="宋体" w:hAnsi="宋体" w:cs="宋体"/>
          <w:b/>
          <w:bCs/>
          <w:sz w:val="24"/>
          <w:lang w:eastAsia="zh-Hans"/>
        </w:rPr>
        <w:t>监理</w:t>
      </w:r>
      <w:r>
        <w:rPr>
          <w:rFonts w:hint="eastAsia" w:ascii="宋体" w:hAnsi="宋体" w:cs="宋体"/>
          <w:b/>
          <w:bCs/>
          <w:sz w:val="24"/>
        </w:rPr>
        <w:t>费率必须≤2.5%，</w:t>
      </w:r>
      <w:r>
        <w:rPr>
          <w:rFonts w:hint="eastAsia" w:ascii="宋体" w:hAnsi="宋体" w:cs="宋体"/>
          <w:b/>
          <w:bCs/>
          <w:sz w:val="24"/>
          <w:lang w:eastAsia="zh-Hans"/>
        </w:rPr>
        <w:t>咨询费率必须</w:t>
      </w:r>
      <w:r>
        <w:rPr>
          <w:rFonts w:hint="eastAsia" w:ascii="宋体" w:hAnsi="宋体" w:cs="宋体"/>
          <w:b/>
          <w:bCs/>
          <w:sz w:val="24"/>
        </w:rPr>
        <w:t>≤</w:t>
      </w:r>
      <w:r>
        <w:rPr>
          <w:rFonts w:ascii="宋体" w:hAnsi="宋体" w:cs="宋体"/>
          <w:b/>
          <w:bCs/>
          <w:sz w:val="24"/>
        </w:rPr>
        <w:t>1</w:t>
      </w:r>
      <w:r>
        <w:rPr>
          <w:rFonts w:hint="eastAsia" w:ascii="宋体" w:hAnsi="宋体" w:cs="宋体"/>
          <w:b/>
          <w:bCs/>
          <w:sz w:val="24"/>
        </w:rPr>
        <w:t>.5%</w:t>
      </w:r>
      <w:r>
        <w:rPr>
          <w:rFonts w:hint="eastAsia" w:ascii="宋体" w:hAnsi="宋体" w:cs="宋体"/>
          <w:b/>
          <w:bCs/>
          <w:sz w:val="24"/>
          <w:lang w:eastAsia="zh-Hans"/>
        </w:rPr>
        <w:t>，</w:t>
      </w:r>
      <w:r>
        <w:rPr>
          <w:rFonts w:hint="eastAsia" w:ascii="宋体" w:hAnsi="宋体" w:cs="宋体"/>
          <w:b/>
          <w:bCs/>
          <w:sz w:val="24"/>
        </w:rPr>
        <w:t>若超出将以无效投标处理。</w:t>
      </w:r>
    </w:p>
    <w:p w14:paraId="3469B684">
      <w:pPr>
        <w:adjustRightInd w:val="0"/>
        <w:snapToGrid w:val="0"/>
        <w:spacing w:line="360" w:lineRule="auto"/>
        <w:ind w:firstLine="480" w:firstLineChars="200"/>
        <w:rPr>
          <w:rFonts w:hint="eastAsia" w:ascii="宋体" w:hAnsi="宋体" w:cs="宋体"/>
          <w:sz w:val="24"/>
        </w:rPr>
      </w:pPr>
      <w:r>
        <w:rPr>
          <w:rFonts w:ascii="宋体" w:hAnsi="宋体" w:cs="宋体"/>
          <w:sz w:val="24"/>
        </w:rPr>
        <w:t>5</w:t>
      </w:r>
      <w:r>
        <w:rPr>
          <w:rFonts w:hint="eastAsia" w:ascii="宋体" w:hAnsi="宋体" w:cs="宋体"/>
          <w:sz w:val="24"/>
        </w:rPr>
        <w:t>.2、本次报价为总包干报价，包含但不限于所有</w:t>
      </w:r>
      <w:r>
        <w:rPr>
          <w:rFonts w:hint="eastAsia" w:ascii="宋体" w:hAnsi="宋体" w:cs="宋体"/>
          <w:sz w:val="24"/>
          <w:lang w:eastAsia="zh-Hans"/>
        </w:rPr>
        <w:t>咨询</w:t>
      </w:r>
      <w:r>
        <w:rPr>
          <w:rFonts w:hint="eastAsia" w:ascii="宋体" w:hAnsi="宋体" w:cs="宋体"/>
          <w:sz w:val="24"/>
        </w:rPr>
        <w:t>监理工作内容、人工成本、管理费用、福利费、服装费、车辆及油料费、监理工具和设备、税收以及售后服务等一切费用。</w:t>
      </w:r>
    </w:p>
    <w:p w14:paraId="43A6573F">
      <w:pPr>
        <w:adjustRightInd w:val="0"/>
        <w:snapToGrid w:val="0"/>
        <w:spacing w:line="360" w:lineRule="auto"/>
        <w:ind w:firstLine="480" w:firstLineChars="200"/>
        <w:rPr>
          <w:rFonts w:hint="eastAsia" w:ascii="宋体" w:hAnsi="宋体" w:cs="宋体"/>
          <w:sz w:val="24"/>
        </w:rPr>
      </w:pPr>
      <w:r>
        <w:rPr>
          <w:rFonts w:ascii="宋体" w:hAnsi="宋体" w:cs="宋体"/>
          <w:sz w:val="24"/>
        </w:rPr>
        <w:t>5</w:t>
      </w:r>
      <w:r>
        <w:rPr>
          <w:rFonts w:hint="eastAsia" w:ascii="宋体" w:hAnsi="宋体" w:cs="宋体"/>
          <w:sz w:val="24"/>
        </w:rPr>
        <w:t>.3、投标供应商必须充分评估并承担因不可预见的工作量可能增加所引发的费用。</w:t>
      </w:r>
    </w:p>
    <w:p w14:paraId="02AEA8BF">
      <w:pPr>
        <w:adjustRightInd w:val="0"/>
        <w:snapToGrid w:val="0"/>
        <w:spacing w:line="360" w:lineRule="auto"/>
        <w:ind w:firstLine="480" w:firstLineChars="200"/>
        <w:rPr>
          <w:rFonts w:hint="eastAsia" w:ascii="宋体" w:hAnsi="宋体" w:cs="宋体"/>
          <w:sz w:val="24"/>
        </w:rPr>
      </w:pPr>
      <w:r>
        <w:rPr>
          <w:rFonts w:ascii="宋体" w:hAnsi="宋体" w:cs="宋体"/>
          <w:sz w:val="24"/>
        </w:rPr>
        <w:t>5</w:t>
      </w:r>
      <w:r>
        <w:rPr>
          <w:rFonts w:hint="eastAsia" w:ascii="宋体" w:hAnsi="宋体" w:cs="宋体"/>
          <w:sz w:val="24"/>
        </w:rPr>
        <w:t>.4、投标供应商漏报的单价或每单价报价中漏报、少报的费用，视为此项费用已隐含在响应报价中，成交后不得再向采购人收取任何费用。</w:t>
      </w:r>
    </w:p>
    <w:p w14:paraId="695D5BD2">
      <w:pPr>
        <w:adjustRightInd w:val="0"/>
        <w:snapToGrid w:val="0"/>
        <w:spacing w:line="360" w:lineRule="auto"/>
        <w:ind w:firstLine="480" w:firstLineChars="200"/>
        <w:rPr>
          <w:rFonts w:hint="eastAsia" w:ascii="宋体" w:hAnsi="宋体" w:cs="宋体"/>
          <w:sz w:val="24"/>
        </w:rPr>
      </w:pPr>
      <w:r>
        <w:rPr>
          <w:rFonts w:ascii="宋体" w:hAnsi="宋体" w:cs="宋体"/>
          <w:sz w:val="24"/>
        </w:rPr>
        <w:t>5</w:t>
      </w:r>
      <w:r>
        <w:rPr>
          <w:rFonts w:hint="eastAsia" w:ascii="宋体" w:hAnsi="宋体" w:cs="宋体"/>
          <w:sz w:val="24"/>
        </w:rPr>
        <w:t>.5、投标供应商对本项目只能有一个报价，采购人不接受有选择的报价。</w:t>
      </w:r>
    </w:p>
    <w:p w14:paraId="20CBCFFD">
      <w:pPr>
        <w:pStyle w:val="3"/>
        <w:spacing w:after="0"/>
        <w:rPr>
          <w:sz w:val="24"/>
        </w:rPr>
      </w:pPr>
      <w:bookmarkStart w:id="8" w:name="_Toc11450"/>
      <w:r>
        <w:rPr>
          <w:rFonts w:hint="eastAsia"/>
          <w:sz w:val="24"/>
          <w:lang w:eastAsia="zh-Hans"/>
        </w:rPr>
        <w:t>六</w:t>
      </w:r>
      <w:r>
        <w:rPr>
          <w:rFonts w:hint="eastAsia"/>
          <w:sz w:val="24"/>
        </w:rPr>
        <w:t>、监理费结算方式</w:t>
      </w:r>
      <w:bookmarkEnd w:id="8"/>
    </w:p>
    <w:p w14:paraId="110EC620">
      <w:pPr>
        <w:adjustRightInd w:val="0"/>
        <w:snapToGrid w:val="0"/>
        <w:spacing w:line="360" w:lineRule="auto"/>
        <w:ind w:firstLine="480" w:firstLineChars="200"/>
        <w:rPr>
          <w:rFonts w:ascii="宋体" w:hAnsi="宋体" w:cs="宋体"/>
          <w:sz w:val="24"/>
        </w:rPr>
      </w:pPr>
      <w:r>
        <w:rPr>
          <w:rFonts w:ascii="宋体" w:hAnsi="宋体" w:cs="宋体"/>
          <w:sz w:val="24"/>
        </w:rPr>
        <w:t>6</w:t>
      </w:r>
      <w:r>
        <w:rPr>
          <w:rFonts w:hint="eastAsia" w:ascii="宋体" w:hAnsi="宋体" w:cs="宋体"/>
          <w:sz w:val="24"/>
        </w:rPr>
        <w:t>.1、监理费以“中标人所投监理计费费率×所监理项目预算金额的累加总金额”计算。监理费由</w:t>
      </w:r>
      <w:r>
        <w:rPr>
          <w:rFonts w:hint="eastAsia" w:ascii="宋体" w:hAnsi="宋体" w:cs="宋体"/>
          <w:sz w:val="24"/>
          <w:lang w:eastAsia="zh-CN"/>
        </w:rPr>
        <w:t>厦门医学院附属口腔医院支付该费用</w:t>
      </w:r>
      <w:r>
        <w:rPr>
          <w:rFonts w:hint="eastAsia" w:ascii="宋体" w:hAnsi="宋体" w:cs="宋体"/>
          <w:sz w:val="24"/>
        </w:rPr>
        <w:t>。</w:t>
      </w:r>
    </w:p>
    <w:p w14:paraId="49FA5C1E">
      <w:pPr>
        <w:adjustRightInd w:val="0"/>
        <w:snapToGrid w:val="0"/>
        <w:spacing w:line="360" w:lineRule="auto"/>
        <w:ind w:firstLine="480" w:firstLineChars="200"/>
        <w:rPr>
          <w:rFonts w:hint="eastAsia" w:ascii="宋体" w:hAnsi="宋体" w:eastAsia="宋体" w:cs="宋体"/>
          <w:sz w:val="24"/>
          <w:lang w:eastAsia="zh-CN"/>
        </w:rPr>
      </w:pPr>
      <w:r>
        <w:rPr>
          <w:rFonts w:ascii="宋体" w:hAnsi="宋体" w:eastAsia="Times New Roman" w:cs="宋体"/>
          <w:sz w:val="24"/>
        </w:rPr>
        <w:t>6.2</w:t>
      </w:r>
      <w:r>
        <w:rPr>
          <w:rFonts w:hint="eastAsia" w:ascii="宋体" w:hAnsi="宋体" w:eastAsia="Times New Roman" w:cs="宋体"/>
          <w:sz w:val="24"/>
          <w:lang w:eastAsia="zh-Hans"/>
        </w:rPr>
        <w:t>、咨询费以</w:t>
      </w:r>
      <w:r>
        <w:rPr>
          <w:rFonts w:hint="eastAsia" w:ascii="宋体" w:hAnsi="宋体" w:eastAsia="Times New Roman" w:cs="宋体"/>
          <w:sz w:val="24"/>
        </w:rPr>
        <w:t>中标人所投</w:t>
      </w:r>
      <w:r>
        <w:rPr>
          <w:rFonts w:hint="eastAsia" w:ascii="宋体" w:hAnsi="宋体" w:eastAsia="Times New Roman" w:cs="宋体"/>
          <w:sz w:val="24"/>
          <w:lang w:eastAsia="zh-Hans"/>
        </w:rPr>
        <w:t>咨询</w:t>
      </w:r>
      <w:r>
        <w:rPr>
          <w:rFonts w:hint="eastAsia" w:ascii="宋体" w:hAnsi="宋体" w:eastAsia="Times New Roman" w:cs="宋体"/>
          <w:sz w:val="24"/>
        </w:rPr>
        <w:t>计费费率×项目预算金额的累加总金额”计算</w:t>
      </w:r>
      <w:r>
        <w:rPr>
          <w:rFonts w:hint="eastAsia" w:ascii="宋体" w:hAnsi="宋体" w:eastAsia="宋体" w:cs="宋体"/>
          <w:sz w:val="24"/>
          <w:lang w:eastAsia="zh-CN"/>
        </w:rPr>
        <w:t>。咨询费由</w:t>
      </w:r>
      <w:r>
        <w:rPr>
          <w:rFonts w:hint="eastAsia" w:ascii="宋体" w:hAnsi="宋体" w:cs="宋体"/>
          <w:sz w:val="24"/>
          <w:lang w:eastAsia="zh-CN"/>
        </w:rPr>
        <w:t>厦门医学院附属口腔医院支付该费用</w:t>
      </w:r>
      <w:r>
        <w:rPr>
          <w:rFonts w:hint="eastAsia" w:ascii="宋体" w:hAnsi="宋体" w:eastAsia="宋体" w:cs="宋体"/>
          <w:sz w:val="24"/>
          <w:lang w:eastAsia="zh-CN"/>
        </w:rPr>
        <w:t>。</w:t>
      </w:r>
    </w:p>
    <w:p w14:paraId="7A0F4982">
      <w:pPr>
        <w:adjustRightInd w:val="0"/>
        <w:snapToGrid w:val="0"/>
        <w:spacing w:line="360" w:lineRule="auto"/>
        <w:ind w:firstLine="480" w:firstLineChars="200"/>
        <w:rPr>
          <w:rFonts w:hint="eastAsia" w:ascii="宋体" w:hAnsi="宋体" w:cs="宋体"/>
          <w:sz w:val="24"/>
        </w:rPr>
      </w:pPr>
      <w:r>
        <w:rPr>
          <w:rFonts w:ascii="宋体" w:hAnsi="宋体" w:cs="宋体"/>
          <w:sz w:val="24"/>
        </w:rPr>
        <w:t>6</w:t>
      </w:r>
      <w:r>
        <w:rPr>
          <w:rFonts w:hint="eastAsia" w:ascii="宋体" w:hAnsi="宋体" w:cs="宋体"/>
          <w:sz w:val="24"/>
        </w:rPr>
        <w:t>.</w:t>
      </w:r>
      <w:r>
        <w:rPr>
          <w:rFonts w:ascii="宋体" w:hAnsi="宋体" w:cs="宋体"/>
          <w:sz w:val="24"/>
        </w:rPr>
        <w:t>3</w:t>
      </w:r>
      <w:r>
        <w:rPr>
          <w:rFonts w:hint="eastAsia" w:ascii="宋体" w:hAnsi="宋体" w:cs="宋体"/>
          <w:sz w:val="24"/>
        </w:rPr>
        <w:t>、监理服务期满后，如发生到结算日成交供应商所监理项目还未完成竣工验收的情况，双方可以协商以下任一方式：</w:t>
      </w:r>
    </w:p>
    <w:p w14:paraId="090E379A">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（1）中标人的监理服务可终止，该终止行为不影响尾款的支付，招标人仍按尾款结算规定进行支付，尾款结算后，监理服务合同终止；</w:t>
      </w:r>
    </w:p>
    <w:p w14:paraId="7275638B">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2）招标人和中标人签订补充协议，对已开工还未完成竣工验收的项目，对所监理项目还未完成竣工验收的项目继续提供监理服务，直到项目全部通过竣工为止，监理费以“中标人所投监理计费费率×已开工还未完成竣工验收项目预算金额的累加总金额”计算。</w:t>
      </w:r>
    </w:p>
    <w:p w14:paraId="2381A195">
      <w:pPr>
        <w:pStyle w:val="3"/>
        <w:spacing w:after="0" w:line="360" w:lineRule="auto"/>
        <w:rPr>
          <w:rFonts w:hint="eastAsia" w:ascii="宋体" w:hAnsi="宋体" w:eastAsia="宋体" w:cs="宋体"/>
          <w:sz w:val="24"/>
        </w:rPr>
      </w:pPr>
      <w:bookmarkStart w:id="9" w:name="_Toc7351"/>
      <w:r>
        <w:rPr>
          <w:rFonts w:hint="eastAsia" w:ascii="宋体" w:hAnsi="宋体" w:eastAsia="宋体" w:cs="宋体"/>
          <w:sz w:val="24"/>
          <w:lang w:eastAsia="zh-Hans"/>
        </w:rPr>
        <w:t>七</w:t>
      </w:r>
      <w:r>
        <w:rPr>
          <w:rFonts w:hint="eastAsia" w:ascii="宋体" w:hAnsi="宋体" w:eastAsia="宋体" w:cs="宋体"/>
          <w:sz w:val="24"/>
        </w:rPr>
        <w:t>、付款方式</w:t>
      </w:r>
      <w:bookmarkEnd w:id="9"/>
    </w:p>
    <w:p w14:paraId="31B89006">
      <w:pPr>
        <w:spacing w:line="360" w:lineRule="auto"/>
        <w:ind w:firstLine="470" w:firstLineChars="196"/>
        <w:rPr>
          <w:rFonts w:hint="eastAsia" w:ascii="宋体" w:hAnsi="宋体" w:cs="宋体"/>
          <w:sz w:val="24"/>
        </w:rPr>
      </w:pPr>
      <w:r>
        <w:rPr>
          <w:rFonts w:ascii="宋体" w:hAnsi="宋体"/>
          <w:sz w:val="24"/>
          <w:szCs w:val="28"/>
        </w:rPr>
        <w:t>7.</w:t>
      </w:r>
      <w:r>
        <w:rPr>
          <w:rFonts w:hint="eastAsia" w:ascii="宋体" w:hAnsi="宋体"/>
          <w:sz w:val="24"/>
          <w:szCs w:val="28"/>
        </w:rPr>
        <w:t>1、</w:t>
      </w:r>
      <w:r>
        <w:rPr>
          <w:rFonts w:hint="eastAsia" w:ascii="宋体" w:hAnsi="宋体" w:cs="宋体"/>
          <w:sz w:val="24"/>
        </w:rPr>
        <w:t>根据实际发生</w:t>
      </w:r>
      <w:r>
        <w:rPr>
          <w:rFonts w:hint="eastAsia" w:ascii="宋体" w:hAnsi="宋体" w:cs="宋体"/>
          <w:sz w:val="24"/>
          <w:lang w:eastAsia="zh-Hans"/>
        </w:rPr>
        <w:t>咨询</w:t>
      </w:r>
      <w:r>
        <w:rPr>
          <w:rFonts w:hint="eastAsia" w:ascii="宋体" w:hAnsi="宋体" w:cs="宋体"/>
          <w:sz w:val="24"/>
        </w:rPr>
        <w:t>监理项目每</w:t>
      </w:r>
      <w:r>
        <w:rPr>
          <w:rFonts w:hint="eastAsia" w:ascii="宋体" w:hAnsi="宋体" w:cs="宋体"/>
          <w:sz w:val="24"/>
          <w:lang w:eastAsia="zh-Hans"/>
        </w:rPr>
        <w:t>季度结算</w:t>
      </w:r>
      <w:r>
        <w:rPr>
          <w:rFonts w:hint="eastAsia" w:ascii="宋体" w:hAnsi="宋体" w:cs="宋体"/>
          <w:sz w:val="24"/>
        </w:rPr>
        <w:t>一次</w:t>
      </w:r>
      <w:r>
        <w:rPr>
          <w:rFonts w:hint="eastAsia" w:ascii="宋体" w:hAnsi="宋体" w:cs="宋体"/>
          <w:sz w:val="24"/>
          <w:lang w:eastAsia="zh-Hans"/>
        </w:rPr>
        <w:t>或者以</w:t>
      </w:r>
      <w:r>
        <w:rPr>
          <w:rFonts w:hint="eastAsia" w:ascii="宋体" w:hAnsi="宋体" w:cs="宋体"/>
          <w:sz w:val="24"/>
        </w:rPr>
        <w:t>合同约定为准。</w:t>
      </w:r>
    </w:p>
    <w:p w14:paraId="376AA6B6">
      <w:pPr>
        <w:pStyle w:val="23"/>
        <w:rPr>
          <w:rFonts w:hint="eastAsia"/>
          <w:lang w:eastAsia="zh-Hans"/>
        </w:rPr>
      </w:pPr>
    </w:p>
    <w:p w14:paraId="756B2DEF">
      <w:pPr>
        <w:pStyle w:val="23"/>
        <w:rPr>
          <w:rFonts w:hint="eastAsia"/>
          <w:lang w:eastAsia="zh-Hans"/>
        </w:rPr>
      </w:pPr>
    </w:p>
    <w:p w14:paraId="51E1FF9D">
      <w:pPr>
        <w:spacing w:line="400" w:lineRule="exact"/>
        <w:ind w:firstLine="470" w:firstLineChars="196"/>
        <w:rPr>
          <w:rFonts w:ascii="宋体" w:hAnsi="宋体"/>
          <w:sz w:val="24"/>
          <w:szCs w:val="28"/>
        </w:rPr>
      </w:pPr>
    </w:p>
    <w:p w14:paraId="782E322D">
      <w:pPr>
        <w:spacing w:line="400" w:lineRule="exact"/>
        <w:ind w:firstLine="470" w:firstLineChars="196"/>
        <w:rPr>
          <w:rFonts w:ascii="宋体" w:hAnsi="宋体"/>
          <w:sz w:val="24"/>
          <w:szCs w:val="28"/>
        </w:rPr>
      </w:pPr>
    </w:p>
    <w:p w14:paraId="28670859">
      <w:pPr>
        <w:spacing w:line="400" w:lineRule="exact"/>
        <w:ind w:firstLine="470" w:firstLineChars="196"/>
        <w:rPr>
          <w:rFonts w:ascii="宋体" w:hAnsi="宋体"/>
          <w:sz w:val="24"/>
          <w:szCs w:val="28"/>
        </w:rPr>
      </w:pPr>
    </w:p>
    <w:p w14:paraId="65193360">
      <w:pPr>
        <w:pStyle w:val="23"/>
        <w:rPr>
          <w:rFonts w:ascii="宋体" w:hAnsi="宋体"/>
          <w:szCs w:val="28"/>
        </w:rPr>
      </w:pPr>
    </w:p>
    <w:p w14:paraId="311B18C1">
      <w:pPr>
        <w:pStyle w:val="23"/>
        <w:rPr>
          <w:rFonts w:ascii="宋体" w:hAnsi="宋体"/>
          <w:szCs w:val="28"/>
        </w:rPr>
      </w:pPr>
    </w:p>
    <w:p w14:paraId="21738B94">
      <w:pPr>
        <w:pStyle w:val="23"/>
        <w:rPr>
          <w:rFonts w:ascii="宋体" w:hAnsi="宋体"/>
          <w:szCs w:val="28"/>
        </w:rPr>
      </w:pPr>
    </w:p>
    <w:p w14:paraId="48EA2F25">
      <w:pPr>
        <w:pStyle w:val="23"/>
        <w:rPr>
          <w:rFonts w:ascii="宋体" w:hAnsi="宋体"/>
          <w:szCs w:val="28"/>
        </w:rPr>
      </w:pPr>
    </w:p>
    <w:p w14:paraId="7CCA887F">
      <w:pPr>
        <w:pStyle w:val="23"/>
        <w:rPr>
          <w:rFonts w:ascii="宋体" w:hAnsi="宋体"/>
          <w:szCs w:val="28"/>
        </w:rPr>
      </w:pPr>
    </w:p>
    <w:p w14:paraId="352F989B">
      <w:pPr>
        <w:pStyle w:val="23"/>
        <w:jc w:val="left"/>
        <w:rPr>
          <w:rFonts w:hint="eastAsia" w:ascii="宋体" w:hAnsi="宋体" w:eastAsia="黑体"/>
          <w:sz w:val="48"/>
          <w:szCs w:val="48"/>
          <w:lang w:eastAsia="zh-CN"/>
        </w:rPr>
      </w:pPr>
      <w:r>
        <w:rPr>
          <w:rFonts w:hint="eastAsia" w:ascii="宋体" w:hAnsi="宋体"/>
          <w:sz w:val="48"/>
          <w:szCs w:val="48"/>
          <w:lang w:eastAsia="zh-Hans"/>
        </w:rPr>
        <w:br w:type="page"/>
      </w:r>
      <w:r>
        <w:rPr>
          <w:rFonts w:hint="eastAsia" w:ascii="宋体" w:hAnsi="宋体" w:eastAsia="宋体" w:cs="宋体"/>
          <w:b/>
          <w:bCs/>
          <w:color w:val="auto"/>
          <w:kern w:val="2"/>
          <w:sz w:val="24"/>
          <w:szCs w:val="32"/>
          <w:lang w:val="en-US" w:eastAsia="zh-CN" w:bidi="ar-SA"/>
        </w:rPr>
        <w:t>八、</w:t>
      </w:r>
      <w:r>
        <w:rPr>
          <w:rFonts w:hint="eastAsia" w:ascii="宋体" w:hAnsi="宋体" w:eastAsia="宋体" w:cs="宋体"/>
          <w:b/>
          <w:bCs/>
          <w:color w:val="auto"/>
          <w:kern w:val="2"/>
          <w:sz w:val="24"/>
          <w:szCs w:val="32"/>
          <w:lang w:val="en-US" w:eastAsia="zh-Hans" w:bidi="ar-SA"/>
        </w:rPr>
        <w:t>竞争性磋商</w:t>
      </w:r>
      <w:r>
        <w:rPr>
          <w:rFonts w:hint="eastAsia" w:ascii="宋体" w:hAnsi="宋体" w:eastAsia="宋体" w:cs="宋体"/>
          <w:b/>
          <w:bCs/>
          <w:color w:val="auto"/>
          <w:kern w:val="2"/>
          <w:sz w:val="24"/>
          <w:szCs w:val="32"/>
          <w:lang w:val="en-US" w:eastAsia="zh-CN" w:bidi="ar-SA"/>
        </w:rPr>
        <w:t>评分表</w:t>
      </w:r>
    </w:p>
    <w:tbl>
      <w:tblPr>
        <w:tblStyle w:val="17"/>
        <w:tblW w:w="9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8"/>
        <w:gridCol w:w="7450"/>
        <w:gridCol w:w="675"/>
      </w:tblGrid>
      <w:tr w14:paraId="744FD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noWrap w:val="0"/>
            <w:vAlign w:val="center"/>
          </w:tcPr>
          <w:p w14:paraId="41646D17">
            <w:pPr>
              <w:adjustRightInd w:val="0"/>
              <w:snapToGrid w:val="0"/>
              <w:rPr>
                <w:rFonts w:ascii="宋体" w:hAnsi="宋体"/>
                <w:b/>
                <w:sz w:val="18"/>
                <w:szCs w:val="18"/>
              </w:rPr>
            </w:pPr>
            <w:r>
              <w:rPr>
                <w:rFonts w:hint="eastAsia" w:ascii="宋体" w:hAnsi="宋体"/>
                <w:b/>
                <w:sz w:val="18"/>
                <w:szCs w:val="18"/>
              </w:rPr>
              <w:t>评分部分</w:t>
            </w:r>
          </w:p>
        </w:tc>
        <w:tc>
          <w:tcPr>
            <w:tcW w:w="7450" w:type="dxa"/>
            <w:noWrap w:val="0"/>
            <w:vAlign w:val="center"/>
          </w:tcPr>
          <w:p w14:paraId="22E3A646">
            <w:pPr>
              <w:adjustRightInd w:val="0"/>
              <w:snapToGrid w:val="0"/>
              <w:jc w:val="center"/>
              <w:rPr>
                <w:rFonts w:ascii="宋体" w:hAnsi="宋体"/>
                <w:b/>
                <w:szCs w:val="21"/>
              </w:rPr>
            </w:pPr>
            <w:r>
              <w:rPr>
                <w:rFonts w:hint="eastAsia" w:ascii="宋体" w:hAnsi="宋体"/>
                <w:b/>
                <w:szCs w:val="21"/>
              </w:rPr>
              <w:t>评分细则</w:t>
            </w:r>
          </w:p>
        </w:tc>
        <w:tc>
          <w:tcPr>
            <w:tcW w:w="675" w:type="dxa"/>
            <w:noWrap w:val="0"/>
            <w:vAlign w:val="center"/>
          </w:tcPr>
          <w:p w14:paraId="413AFE87">
            <w:pPr>
              <w:adjustRightInd w:val="0"/>
              <w:snapToGrid w:val="0"/>
              <w:rPr>
                <w:rFonts w:ascii="宋体" w:hAnsi="宋体"/>
                <w:b/>
                <w:sz w:val="18"/>
                <w:szCs w:val="18"/>
              </w:rPr>
            </w:pPr>
            <w:r>
              <w:rPr>
                <w:rFonts w:hint="eastAsia" w:ascii="宋体" w:hAnsi="宋体"/>
                <w:b/>
                <w:sz w:val="18"/>
                <w:szCs w:val="18"/>
              </w:rPr>
              <w:t>最高得 分</w:t>
            </w:r>
          </w:p>
        </w:tc>
      </w:tr>
      <w:tr w14:paraId="5E13E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restart"/>
            <w:noWrap w:val="0"/>
            <w:vAlign w:val="center"/>
          </w:tcPr>
          <w:p w14:paraId="130CEA52">
            <w:pPr>
              <w:widowControl/>
              <w:adjustRightInd w:val="0"/>
              <w:snapToGrid w:val="0"/>
              <w:jc w:val="left"/>
              <w:rPr>
                <w:rFonts w:ascii="宋体" w:hAnsi="宋体"/>
                <w:b/>
                <w:spacing w:val="-12"/>
                <w:sz w:val="24"/>
              </w:rPr>
            </w:pPr>
            <w:r>
              <w:rPr>
                <w:rFonts w:hint="eastAsia" w:ascii="宋体" w:hAnsi="宋体"/>
                <w:b/>
                <w:spacing w:val="-12"/>
                <w:sz w:val="24"/>
              </w:rPr>
              <w:t>技术部分</w:t>
            </w:r>
            <w:r>
              <w:rPr>
                <w:rFonts w:hint="eastAsia" w:ascii="宋体" w:hAnsi="宋体"/>
                <w:b/>
                <w:sz w:val="24"/>
              </w:rPr>
              <w:t>评分（满分 65分）</w:t>
            </w:r>
          </w:p>
          <w:p w14:paraId="07C6F50E"/>
          <w:p w14:paraId="54CD00EA">
            <w:pPr>
              <w:widowControl/>
              <w:adjustRightInd w:val="0"/>
              <w:snapToGrid w:val="0"/>
              <w:jc w:val="left"/>
              <w:rPr>
                <w:rFonts w:ascii="宋体" w:hAnsi="宋体" w:cs="宋体"/>
                <w:sz w:val="24"/>
              </w:rPr>
            </w:pPr>
          </w:p>
        </w:tc>
        <w:tc>
          <w:tcPr>
            <w:tcW w:w="7450" w:type="dxa"/>
            <w:noWrap w:val="0"/>
            <w:vAlign w:val="center"/>
          </w:tcPr>
          <w:p w14:paraId="0247E220">
            <w:pPr>
              <w:widowControl/>
              <w:jc w:val="left"/>
              <w:textAlignment w:val="center"/>
              <w:rPr>
                <w:rFonts w:hint="eastAsia" w:ascii="宋体" w:hAnsi="宋体"/>
                <w:bCs/>
                <w:color w:val="000000"/>
                <w:sz w:val="24"/>
              </w:rPr>
            </w:pPr>
            <w:r>
              <w:rPr>
                <w:rFonts w:hint="eastAsia" w:ascii="宋体" w:hAnsi="宋体"/>
                <w:bCs/>
                <w:color w:val="000000"/>
                <w:sz w:val="24"/>
              </w:rPr>
              <w:t>T1根据磋商响应供应商针对项目整体概况和监理要求的整体理解情况进行综合评价，方案描述完整合理、内容详细、可行性强的得3分；方案描述完整、内容无明显缺漏、但可行性一般的得2分；方案描述简略、基本可行的得1分；方案有明显缺陷、但基本能符合本项目实施的得0分。</w:t>
            </w:r>
          </w:p>
        </w:tc>
        <w:tc>
          <w:tcPr>
            <w:tcW w:w="675" w:type="dxa"/>
            <w:noWrap w:val="0"/>
            <w:vAlign w:val="center"/>
          </w:tcPr>
          <w:p w14:paraId="09CBD374">
            <w:pPr>
              <w:jc w:val="center"/>
              <w:rPr>
                <w:rFonts w:ascii="宋体" w:hAnsi="宋体" w:cs="宋体"/>
                <w:sz w:val="24"/>
              </w:rPr>
            </w:pPr>
            <w:r>
              <w:rPr>
                <w:rFonts w:ascii="宋体" w:hAnsi="宋体"/>
                <w:color w:val="000000"/>
                <w:sz w:val="24"/>
              </w:rPr>
              <w:t>3</w:t>
            </w:r>
            <w:r>
              <w:rPr>
                <w:rFonts w:hint="eastAsia" w:ascii="宋体" w:hAnsi="宋体"/>
                <w:color w:val="000000"/>
                <w:sz w:val="24"/>
              </w:rPr>
              <w:t xml:space="preserve"> </w:t>
            </w:r>
          </w:p>
        </w:tc>
      </w:tr>
      <w:tr w14:paraId="624E0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0E5A11B4">
            <w:pPr>
              <w:widowControl/>
              <w:adjustRightInd w:val="0"/>
              <w:snapToGrid w:val="0"/>
              <w:jc w:val="left"/>
              <w:rPr>
                <w:rFonts w:ascii="宋体" w:hAnsi="宋体" w:cs="宋体"/>
                <w:sz w:val="24"/>
              </w:rPr>
            </w:pPr>
          </w:p>
        </w:tc>
        <w:tc>
          <w:tcPr>
            <w:tcW w:w="7450" w:type="dxa"/>
            <w:noWrap w:val="0"/>
            <w:vAlign w:val="center"/>
          </w:tcPr>
          <w:p w14:paraId="51064D68">
            <w:pPr>
              <w:widowControl/>
              <w:jc w:val="left"/>
              <w:textAlignment w:val="center"/>
              <w:rPr>
                <w:rFonts w:hint="eastAsia" w:ascii="宋体" w:hAnsi="宋体"/>
                <w:bCs/>
                <w:color w:val="000000"/>
                <w:sz w:val="24"/>
              </w:rPr>
            </w:pPr>
            <w:r>
              <w:rPr>
                <w:rFonts w:hint="eastAsia" w:ascii="宋体" w:hAnsi="宋体"/>
                <w:bCs/>
                <w:color w:val="000000"/>
                <w:sz w:val="24"/>
              </w:rPr>
              <w:t>T2根据磋商响应供应商提供的项目建设绩效评估及监理服务保障措施、项目阶段性评估及重要里程碑交付物评审计划进行综合评价，方案描述完整合理、内容详细、可行性强的得3分；方案描述完整、内容无明显缺漏、但可行性一般的得2分；方案描述简略、基本可行的得1分；方案有明显缺陷、但基本能符合本项目实施的得0分。</w:t>
            </w:r>
          </w:p>
        </w:tc>
        <w:tc>
          <w:tcPr>
            <w:tcW w:w="675" w:type="dxa"/>
            <w:noWrap w:val="0"/>
            <w:vAlign w:val="center"/>
          </w:tcPr>
          <w:p w14:paraId="29107984">
            <w:pPr>
              <w:widowControl/>
              <w:jc w:val="center"/>
              <w:textAlignment w:val="center"/>
              <w:rPr>
                <w:rFonts w:ascii="宋体" w:hAnsi="宋体" w:cs="宋体"/>
                <w:sz w:val="24"/>
              </w:rPr>
            </w:pPr>
            <w:r>
              <w:rPr>
                <w:rFonts w:ascii="新宋体" w:hAnsi="新宋体" w:eastAsia="新宋体" w:cs="新宋体"/>
                <w:kern w:val="0"/>
                <w:sz w:val="24"/>
                <w:lang w:bidi="ar"/>
              </w:rPr>
              <w:t>3</w:t>
            </w:r>
          </w:p>
        </w:tc>
      </w:tr>
      <w:tr w14:paraId="384B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0AFC1D3C">
            <w:pPr>
              <w:widowControl/>
              <w:adjustRightInd w:val="0"/>
              <w:snapToGrid w:val="0"/>
              <w:jc w:val="left"/>
              <w:rPr>
                <w:rFonts w:ascii="宋体" w:hAnsi="宋体" w:cs="宋体"/>
                <w:sz w:val="24"/>
              </w:rPr>
            </w:pPr>
          </w:p>
        </w:tc>
        <w:tc>
          <w:tcPr>
            <w:tcW w:w="7450" w:type="dxa"/>
            <w:noWrap w:val="0"/>
            <w:vAlign w:val="center"/>
          </w:tcPr>
          <w:p w14:paraId="37F3E7F8">
            <w:pPr>
              <w:widowControl/>
              <w:jc w:val="left"/>
              <w:textAlignment w:val="center"/>
              <w:rPr>
                <w:rFonts w:hint="eastAsia" w:ascii="宋体" w:hAnsi="宋体"/>
                <w:bCs/>
                <w:color w:val="000000"/>
                <w:sz w:val="24"/>
              </w:rPr>
            </w:pPr>
            <w:r>
              <w:rPr>
                <w:rFonts w:hint="eastAsia" w:ascii="宋体" w:hAnsi="宋体"/>
                <w:bCs/>
                <w:color w:val="000000"/>
                <w:sz w:val="24"/>
              </w:rPr>
              <w:t>T3根据磋商响应供应商提供的工程质量管理的方法和措施（对项目重点难点的理解和监理重点的把握；监理措施和手段能确保项目建设质量，对产品质量和施工质量的重要评测手段应详细说明）进行综合评价，方案描述完整合理、内容详细、可行性强的得3分；方案描述完整、内容无明显缺漏、但可行性一般的得2分；方案描述简略、基本可行的得1分；方案有明显缺陷、但基本能符合本项目实施的得0分。</w:t>
            </w:r>
          </w:p>
        </w:tc>
        <w:tc>
          <w:tcPr>
            <w:tcW w:w="675" w:type="dxa"/>
            <w:noWrap w:val="0"/>
            <w:vAlign w:val="center"/>
          </w:tcPr>
          <w:p w14:paraId="09235A31">
            <w:pPr>
              <w:widowControl/>
              <w:jc w:val="center"/>
              <w:textAlignment w:val="center"/>
              <w:rPr>
                <w:rFonts w:ascii="宋体" w:hAnsi="宋体" w:cs="宋体"/>
                <w:sz w:val="24"/>
              </w:rPr>
            </w:pPr>
            <w:r>
              <w:rPr>
                <w:rFonts w:ascii="新宋体" w:hAnsi="新宋体" w:eastAsia="新宋体" w:cs="新宋体"/>
                <w:kern w:val="0"/>
                <w:sz w:val="24"/>
                <w:lang w:bidi="ar"/>
              </w:rPr>
              <w:t>3</w:t>
            </w:r>
          </w:p>
        </w:tc>
      </w:tr>
      <w:tr w14:paraId="6A59C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44E74069">
            <w:pPr>
              <w:widowControl/>
              <w:adjustRightInd w:val="0"/>
              <w:snapToGrid w:val="0"/>
              <w:jc w:val="left"/>
              <w:rPr>
                <w:rFonts w:ascii="宋体" w:hAnsi="宋体" w:cs="宋体"/>
                <w:sz w:val="24"/>
              </w:rPr>
            </w:pPr>
          </w:p>
          <w:p w14:paraId="793A131B">
            <w:pPr>
              <w:widowControl/>
              <w:adjustRightInd w:val="0"/>
              <w:snapToGrid w:val="0"/>
              <w:jc w:val="left"/>
              <w:rPr>
                <w:rFonts w:ascii="宋体" w:hAnsi="宋体" w:cs="宋体"/>
                <w:sz w:val="24"/>
              </w:rPr>
            </w:pPr>
          </w:p>
        </w:tc>
        <w:tc>
          <w:tcPr>
            <w:tcW w:w="7450" w:type="dxa"/>
            <w:noWrap w:val="0"/>
            <w:vAlign w:val="center"/>
          </w:tcPr>
          <w:p w14:paraId="4473B51D">
            <w:pPr>
              <w:widowControl/>
              <w:jc w:val="left"/>
              <w:textAlignment w:val="center"/>
              <w:rPr>
                <w:rFonts w:hint="eastAsia" w:ascii="宋体" w:hAnsi="宋体"/>
                <w:bCs/>
                <w:color w:val="000000"/>
                <w:sz w:val="24"/>
              </w:rPr>
            </w:pPr>
            <w:r>
              <w:rPr>
                <w:rFonts w:hint="eastAsia" w:ascii="宋体" w:hAnsi="宋体"/>
                <w:bCs/>
                <w:color w:val="000000"/>
                <w:sz w:val="24"/>
              </w:rPr>
              <w:t>T4根据磋商响应供应商提供的工程进度管理的方法和措施（对项目各阶段预期的建设成果、标志能准确把握；有较好的手段和方法控制工程进度，能提供详尽的履约控制办法）进行综合评价，方案描述完整合理、内容详细、可行性强的得3分；方案描述完整、内容无明显缺漏、但可行性一般的得2分；方案描述简略、基本可行的得1分；方案有明显缺陷、但基本能符合本项目实施的得0分。</w:t>
            </w:r>
          </w:p>
        </w:tc>
        <w:tc>
          <w:tcPr>
            <w:tcW w:w="675" w:type="dxa"/>
            <w:noWrap w:val="0"/>
            <w:vAlign w:val="center"/>
          </w:tcPr>
          <w:p w14:paraId="241591D7">
            <w:pPr>
              <w:widowControl/>
              <w:jc w:val="center"/>
              <w:textAlignment w:val="center"/>
              <w:rPr>
                <w:rFonts w:ascii="宋体" w:hAnsi="宋体" w:cs="宋体"/>
                <w:sz w:val="24"/>
              </w:rPr>
            </w:pPr>
            <w:r>
              <w:rPr>
                <w:rFonts w:ascii="新宋体" w:hAnsi="新宋体" w:eastAsia="新宋体" w:cs="新宋体"/>
                <w:kern w:val="0"/>
                <w:sz w:val="24"/>
                <w:lang w:bidi="ar"/>
              </w:rPr>
              <w:t>3</w:t>
            </w:r>
          </w:p>
        </w:tc>
      </w:tr>
      <w:tr w14:paraId="349A2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49B9AF76">
            <w:pPr>
              <w:widowControl/>
              <w:adjustRightInd w:val="0"/>
              <w:snapToGrid w:val="0"/>
              <w:jc w:val="left"/>
              <w:rPr>
                <w:rFonts w:ascii="宋体" w:hAnsi="宋体" w:cs="宋体"/>
                <w:sz w:val="24"/>
              </w:rPr>
            </w:pPr>
          </w:p>
        </w:tc>
        <w:tc>
          <w:tcPr>
            <w:tcW w:w="7450" w:type="dxa"/>
            <w:noWrap w:val="0"/>
            <w:vAlign w:val="center"/>
          </w:tcPr>
          <w:p w14:paraId="7DDA6CDD">
            <w:pPr>
              <w:widowControl/>
              <w:jc w:val="left"/>
              <w:textAlignment w:val="center"/>
              <w:rPr>
                <w:rFonts w:hint="eastAsia" w:ascii="宋体" w:hAnsi="宋体"/>
                <w:bCs/>
                <w:color w:val="000000"/>
                <w:sz w:val="24"/>
              </w:rPr>
            </w:pPr>
            <w:r>
              <w:rPr>
                <w:rFonts w:hint="eastAsia" w:ascii="宋体" w:hAnsi="宋体"/>
                <w:bCs/>
                <w:color w:val="000000"/>
                <w:sz w:val="24"/>
              </w:rPr>
              <w:t>T5根据磋商响应供应商提供的工程成本管理的方法和措施（对项目的人力资源、软硬件等方面的资金使用管理以及资金的支付，有较好的控制手段和管理方法）进行综合评价，方案描述完整合理、内容详细、可行性强的得3分；方案描述完整、内容无明显缺漏、但可行性一般的得2分；方案描述简略、基本可行的得1分；方案有明显缺陷、但基本能符合本项目实施的得0分。</w:t>
            </w:r>
          </w:p>
        </w:tc>
        <w:tc>
          <w:tcPr>
            <w:tcW w:w="675" w:type="dxa"/>
            <w:noWrap w:val="0"/>
            <w:vAlign w:val="center"/>
          </w:tcPr>
          <w:p w14:paraId="60A699BC">
            <w:pPr>
              <w:widowControl/>
              <w:jc w:val="center"/>
              <w:textAlignment w:val="center"/>
              <w:rPr>
                <w:rFonts w:ascii="宋体" w:hAnsi="宋体" w:cs="宋体"/>
                <w:sz w:val="24"/>
              </w:rPr>
            </w:pPr>
            <w:r>
              <w:rPr>
                <w:rFonts w:ascii="新宋体" w:hAnsi="新宋体" w:eastAsia="新宋体" w:cs="新宋体"/>
                <w:kern w:val="0"/>
                <w:sz w:val="24"/>
                <w:lang w:bidi="ar"/>
              </w:rPr>
              <w:t>3</w:t>
            </w:r>
          </w:p>
        </w:tc>
      </w:tr>
      <w:tr w14:paraId="0F666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46990F2D">
            <w:pPr>
              <w:widowControl/>
              <w:adjustRightInd w:val="0"/>
              <w:snapToGrid w:val="0"/>
              <w:jc w:val="left"/>
              <w:rPr>
                <w:rFonts w:ascii="宋体" w:hAnsi="宋体" w:cs="宋体"/>
                <w:sz w:val="24"/>
              </w:rPr>
            </w:pPr>
          </w:p>
        </w:tc>
        <w:tc>
          <w:tcPr>
            <w:tcW w:w="7450" w:type="dxa"/>
            <w:noWrap w:val="0"/>
            <w:vAlign w:val="center"/>
          </w:tcPr>
          <w:p w14:paraId="7A1965DB">
            <w:pPr>
              <w:widowControl/>
              <w:jc w:val="left"/>
              <w:textAlignment w:val="center"/>
              <w:rPr>
                <w:rFonts w:hint="eastAsia" w:ascii="宋体" w:hAnsi="宋体"/>
                <w:bCs/>
                <w:color w:val="000000"/>
                <w:sz w:val="24"/>
              </w:rPr>
            </w:pPr>
            <w:r>
              <w:rPr>
                <w:rFonts w:hint="eastAsia" w:ascii="宋体" w:hAnsi="宋体"/>
                <w:bCs/>
                <w:color w:val="000000"/>
                <w:sz w:val="24"/>
              </w:rPr>
              <w:t>T</w:t>
            </w:r>
            <w:r>
              <w:rPr>
                <w:rFonts w:ascii="宋体" w:hAnsi="宋体"/>
                <w:bCs/>
                <w:color w:val="000000"/>
                <w:sz w:val="24"/>
              </w:rPr>
              <w:t>6</w:t>
            </w:r>
            <w:r>
              <w:rPr>
                <w:rFonts w:hint="eastAsia" w:ascii="宋体" w:hAnsi="宋体"/>
                <w:bCs/>
                <w:color w:val="000000"/>
                <w:sz w:val="24"/>
              </w:rPr>
              <w:t>根据磋商响应供应商提供的合同和信息管理的方法和措施（对项目建设过程中各类文档的监管把握）进行综合评价，方案描述完整合理、内容详细、可行性强的得3分；方案描述完整、内容无明显缺漏、但可行性一般的得2分；方案描述简略、基本可行的得1分；方案有明显缺陷、但基本能符合本项目实施的得0分。</w:t>
            </w:r>
          </w:p>
        </w:tc>
        <w:tc>
          <w:tcPr>
            <w:tcW w:w="675" w:type="dxa"/>
            <w:noWrap w:val="0"/>
            <w:vAlign w:val="center"/>
          </w:tcPr>
          <w:p w14:paraId="02178E87">
            <w:pPr>
              <w:widowControl/>
              <w:jc w:val="center"/>
              <w:textAlignment w:val="center"/>
              <w:rPr>
                <w:rFonts w:hint="eastAsia" w:ascii="宋体" w:hAnsi="宋体" w:cs="宋体"/>
                <w:sz w:val="24"/>
              </w:rPr>
            </w:pPr>
            <w:r>
              <w:rPr>
                <w:rFonts w:ascii="新宋体" w:hAnsi="新宋体" w:eastAsia="新宋体" w:cs="新宋体"/>
                <w:kern w:val="0"/>
                <w:sz w:val="24"/>
                <w:lang w:bidi="ar"/>
              </w:rPr>
              <w:t>3</w:t>
            </w:r>
          </w:p>
        </w:tc>
      </w:tr>
      <w:tr w14:paraId="4AE8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2F76D905">
            <w:pPr>
              <w:widowControl/>
              <w:adjustRightInd w:val="0"/>
              <w:snapToGrid w:val="0"/>
              <w:jc w:val="left"/>
              <w:rPr>
                <w:rFonts w:ascii="宋体" w:hAnsi="宋体" w:cs="宋体"/>
                <w:sz w:val="24"/>
              </w:rPr>
            </w:pPr>
          </w:p>
        </w:tc>
        <w:tc>
          <w:tcPr>
            <w:tcW w:w="7450" w:type="dxa"/>
            <w:noWrap w:val="0"/>
            <w:vAlign w:val="center"/>
          </w:tcPr>
          <w:p w14:paraId="5A4BB126">
            <w:pPr>
              <w:widowControl/>
              <w:jc w:val="left"/>
              <w:textAlignment w:val="center"/>
              <w:rPr>
                <w:rFonts w:hint="eastAsia" w:ascii="宋体" w:hAnsi="宋体"/>
                <w:bCs/>
                <w:color w:val="000000"/>
                <w:sz w:val="24"/>
              </w:rPr>
            </w:pPr>
            <w:r>
              <w:rPr>
                <w:rFonts w:hint="eastAsia" w:ascii="宋体" w:hAnsi="宋体"/>
                <w:bCs/>
                <w:color w:val="000000"/>
                <w:sz w:val="24"/>
              </w:rPr>
              <w:t>T</w:t>
            </w:r>
            <w:r>
              <w:rPr>
                <w:rFonts w:ascii="宋体" w:hAnsi="宋体"/>
                <w:bCs/>
                <w:color w:val="000000"/>
                <w:sz w:val="24"/>
              </w:rPr>
              <w:t>7</w:t>
            </w:r>
            <w:r>
              <w:rPr>
                <w:rFonts w:hint="eastAsia" w:ascii="宋体" w:hAnsi="宋体"/>
                <w:bCs/>
                <w:color w:val="000000"/>
                <w:sz w:val="24"/>
              </w:rPr>
              <w:t>根据投标供应商提供的项目实施阶段的变更控制方案进行合评价，方案描述完整合理、内容详细、可行性强的得3分；方案描述完整、内容无明显缺漏、但可行性一般的得2分；方案描述简略、基本可行的得1分；方案有明显缺陷或不提供的不得分。</w:t>
            </w:r>
          </w:p>
        </w:tc>
        <w:tc>
          <w:tcPr>
            <w:tcW w:w="675" w:type="dxa"/>
            <w:noWrap w:val="0"/>
            <w:vAlign w:val="center"/>
          </w:tcPr>
          <w:p w14:paraId="62AF8AF4">
            <w:pPr>
              <w:widowControl/>
              <w:jc w:val="center"/>
              <w:textAlignment w:val="center"/>
              <w:rPr>
                <w:rFonts w:hint="eastAsia" w:ascii="新宋体" w:hAnsi="新宋体" w:eastAsia="新宋体" w:cs="新宋体"/>
                <w:kern w:val="0"/>
                <w:sz w:val="24"/>
                <w:lang w:bidi="ar"/>
              </w:rPr>
            </w:pPr>
            <w:r>
              <w:rPr>
                <w:rFonts w:ascii="新宋体" w:hAnsi="新宋体" w:eastAsia="新宋体" w:cs="新宋体"/>
                <w:kern w:val="0"/>
                <w:sz w:val="24"/>
                <w:lang w:bidi="ar"/>
              </w:rPr>
              <w:t>3</w:t>
            </w:r>
          </w:p>
        </w:tc>
      </w:tr>
      <w:tr w14:paraId="68F9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31DF7E58">
            <w:pPr>
              <w:widowControl/>
              <w:adjustRightInd w:val="0"/>
              <w:snapToGrid w:val="0"/>
              <w:jc w:val="left"/>
              <w:rPr>
                <w:rFonts w:ascii="宋体" w:hAnsi="宋体" w:cs="宋体"/>
                <w:sz w:val="24"/>
              </w:rPr>
            </w:pPr>
          </w:p>
        </w:tc>
        <w:tc>
          <w:tcPr>
            <w:tcW w:w="7450" w:type="dxa"/>
            <w:noWrap w:val="0"/>
            <w:vAlign w:val="center"/>
          </w:tcPr>
          <w:p w14:paraId="51D6FE65">
            <w:pPr>
              <w:widowControl/>
              <w:jc w:val="left"/>
              <w:textAlignment w:val="center"/>
              <w:rPr>
                <w:rFonts w:hint="eastAsia" w:ascii="宋体" w:hAnsi="宋体"/>
                <w:bCs/>
                <w:color w:val="000000"/>
                <w:sz w:val="24"/>
              </w:rPr>
            </w:pPr>
            <w:r>
              <w:rPr>
                <w:rFonts w:hint="eastAsia" w:ascii="宋体" w:hAnsi="宋体"/>
                <w:bCs/>
                <w:color w:val="000000"/>
                <w:sz w:val="24"/>
              </w:rPr>
              <w:t>T</w:t>
            </w:r>
            <w:r>
              <w:rPr>
                <w:rFonts w:ascii="宋体" w:hAnsi="宋体"/>
                <w:bCs/>
                <w:color w:val="000000"/>
                <w:sz w:val="24"/>
              </w:rPr>
              <w:t>8</w:t>
            </w:r>
            <w:r>
              <w:rPr>
                <w:rFonts w:hint="eastAsia" w:ascii="宋体" w:hAnsi="宋体"/>
                <w:bCs/>
                <w:color w:val="000000"/>
                <w:sz w:val="24"/>
              </w:rPr>
              <w:t>根据投标供应商提供的针对项目建设沟通协调方法和措施进行合评价，方案描述完整合理、内容详细、可行性强的得3分；方案描述完整、内容无明显缺漏、但可行性一般的得2分；方案描述简略、基本可行的得1分；方案有明显缺陷或不提供的不得分。</w:t>
            </w:r>
          </w:p>
        </w:tc>
        <w:tc>
          <w:tcPr>
            <w:tcW w:w="675" w:type="dxa"/>
            <w:noWrap w:val="0"/>
            <w:vAlign w:val="center"/>
          </w:tcPr>
          <w:p w14:paraId="2A99D27B">
            <w:pPr>
              <w:widowControl/>
              <w:jc w:val="center"/>
              <w:textAlignment w:val="center"/>
              <w:rPr>
                <w:rFonts w:ascii="新宋体" w:hAnsi="新宋体" w:eastAsia="新宋体" w:cs="新宋体"/>
                <w:kern w:val="0"/>
                <w:sz w:val="24"/>
                <w:lang w:bidi="ar"/>
              </w:rPr>
            </w:pPr>
            <w:r>
              <w:rPr>
                <w:rFonts w:ascii="新宋体" w:hAnsi="新宋体" w:eastAsia="新宋体" w:cs="新宋体"/>
                <w:kern w:val="0"/>
                <w:sz w:val="24"/>
                <w:lang w:bidi="ar"/>
              </w:rPr>
              <w:t>3</w:t>
            </w:r>
          </w:p>
        </w:tc>
      </w:tr>
      <w:tr w14:paraId="6F5AF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312CC9B4">
            <w:pPr>
              <w:widowControl/>
              <w:adjustRightInd w:val="0"/>
              <w:snapToGrid w:val="0"/>
              <w:jc w:val="left"/>
              <w:rPr>
                <w:rFonts w:ascii="宋体" w:hAnsi="宋体" w:cs="宋体"/>
                <w:sz w:val="24"/>
              </w:rPr>
            </w:pPr>
          </w:p>
        </w:tc>
        <w:tc>
          <w:tcPr>
            <w:tcW w:w="7450" w:type="dxa"/>
            <w:noWrap w:val="0"/>
            <w:vAlign w:val="center"/>
          </w:tcPr>
          <w:p w14:paraId="00BF60AF">
            <w:pPr>
              <w:widowControl/>
              <w:jc w:val="left"/>
              <w:textAlignment w:val="center"/>
              <w:rPr>
                <w:rFonts w:hint="eastAsia" w:ascii="宋体" w:hAnsi="宋体"/>
                <w:bCs/>
                <w:color w:val="000000"/>
                <w:sz w:val="24"/>
              </w:rPr>
            </w:pPr>
            <w:r>
              <w:rPr>
                <w:rFonts w:hint="eastAsia" w:ascii="宋体" w:hAnsi="宋体"/>
                <w:bCs/>
                <w:color w:val="000000"/>
                <w:sz w:val="24"/>
              </w:rPr>
              <w:t>T</w:t>
            </w:r>
            <w:r>
              <w:rPr>
                <w:rFonts w:ascii="宋体" w:hAnsi="宋体"/>
                <w:bCs/>
                <w:color w:val="000000"/>
                <w:sz w:val="24"/>
              </w:rPr>
              <w:t>9</w:t>
            </w:r>
            <w:r>
              <w:rPr>
                <w:rFonts w:hint="eastAsia" w:ascii="宋体" w:hAnsi="宋体"/>
                <w:bCs/>
                <w:color w:val="000000"/>
                <w:sz w:val="24"/>
              </w:rPr>
              <w:t>根据投标供应商提供的针对项目验收阶段的工作方案进行合评价，方案描述完整合理、内容详细、可行性强的得3分；方案描述完整、内容无明显缺漏、但可行性一般的得2分；方案描述简略、基本可行的得1分；方案有明显缺陷或不提供的不得分</w:t>
            </w:r>
          </w:p>
        </w:tc>
        <w:tc>
          <w:tcPr>
            <w:tcW w:w="675" w:type="dxa"/>
            <w:noWrap w:val="0"/>
            <w:vAlign w:val="center"/>
          </w:tcPr>
          <w:p w14:paraId="3FF9FE1D">
            <w:pPr>
              <w:widowControl/>
              <w:jc w:val="center"/>
              <w:textAlignment w:val="center"/>
              <w:rPr>
                <w:rFonts w:ascii="新宋体" w:hAnsi="新宋体" w:eastAsia="新宋体" w:cs="新宋体"/>
                <w:kern w:val="0"/>
                <w:sz w:val="24"/>
                <w:lang w:bidi="ar"/>
              </w:rPr>
            </w:pPr>
            <w:r>
              <w:rPr>
                <w:rFonts w:ascii="新宋体" w:hAnsi="新宋体" w:eastAsia="新宋体" w:cs="新宋体"/>
                <w:kern w:val="0"/>
                <w:sz w:val="24"/>
                <w:lang w:bidi="ar"/>
              </w:rPr>
              <w:t>3</w:t>
            </w:r>
          </w:p>
        </w:tc>
      </w:tr>
      <w:tr w14:paraId="5CDA7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1AC5A9DE">
            <w:pPr>
              <w:widowControl/>
              <w:adjustRightInd w:val="0"/>
              <w:snapToGrid w:val="0"/>
              <w:jc w:val="left"/>
              <w:rPr>
                <w:rFonts w:ascii="宋体" w:hAnsi="宋体" w:cs="宋体"/>
                <w:sz w:val="24"/>
              </w:rPr>
            </w:pPr>
          </w:p>
        </w:tc>
        <w:tc>
          <w:tcPr>
            <w:tcW w:w="7450" w:type="dxa"/>
            <w:noWrap w:val="0"/>
            <w:vAlign w:val="center"/>
          </w:tcPr>
          <w:p w14:paraId="704EB51F">
            <w:pPr>
              <w:widowControl/>
              <w:jc w:val="left"/>
              <w:textAlignment w:val="center"/>
              <w:rPr>
                <w:rFonts w:hint="eastAsia" w:ascii="宋体" w:hAnsi="宋体"/>
                <w:bCs/>
                <w:color w:val="000000"/>
                <w:sz w:val="24"/>
              </w:rPr>
            </w:pPr>
            <w:r>
              <w:rPr>
                <w:rFonts w:hint="eastAsia" w:ascii="宋体" w:hAnsi="宋体"/>
                <w:bCs/>
                <w:color w:val="000000"/>
                <w:sz w:val="24"/>
              </w:rPr>
              <w:t>T</w:t>
            </w:r>
            <w:r>
              <w:rPr>
                <w:rFonts w:ascii="宋体" w:hAnsi="宋体"/>
                <w:bCs/>
                <w:color w:val="000000"/>
                <w:sz w:val="24"/>
              </w:rPr>
              <w:t>10</w:t>
            </w:r>
            <w:r>
              <w:rPr>
                <w:rFonts w:hint="eastAsia" w:ascii="宋体" w:hAnsi="宋体"/>
                <w:bCs/>
                <w:color w:val="000000"/>
                <w:sz w:val="24"/>
              </w:rPr>
              <w:t>根据投标供应商提供的针对本项目具体情况制定的合理化建议进行综合评价：方案描述完整合理、内容详细、可行性强的得3分；方案描述完整、内容无明显缺漏、但可行性一般的得2分；方案描述简略、基本可行的得1分；方案有明显缺陷或不提供的不得分</w:t>
            </w:r>
          </w:p>
        </w:tc>
        <w:tc>
          <w:tcPr>
            <w:tcW w:w="675" w:type="dxa"/>
            <w:noWrap w:val="0"/>
            <w:vAlign w:val="center"/>
          </w:tcPr>
          <w:p w14:paraId="1E11F8BF">
            <w:pPr>
              <w:widowControl/>
              <w:jc w:val="center"/>
              <w:textAlignment w:val="center"/>
              <w:rPr>
                <w:rFonts w:ascii="新宋体" w:hAnsi="新宋体" w:eastAsia="新宋体" w:cs="新宋体"/>
                <w:kern w:val="0"/>
                <w:sz w:val="24"/>
                <w:lang w:bidi="ar"/>
              </w:rPr>
            </w:pPr>
            <w:r>
              <w:rPr>
                <w:rFonts w:ascii="新宋体" w:hAnsi="新宋体" w:eastAsia="新宋体" w:cs="新宋体"/>
                <w:kern w:val="0"/>
                <w:sz w:val="24"/>
                <w:lang w:bidi="ar"/>
              </w:rPr>
              <w:t>3</w:t>
            </w:r>
          </w:p>
        </w:tc>
      </w:tr>
      <w:tr w14:paraId="1CAE2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2E361D75">
            <w:pPr>
              <w:widowControl/>
              <w:adjustRightInd w:val="0"/>
              <w:snapToGrid w:val="0"/>
              <w:jc w:val="left"/>
              <w:rPr>
                <w:rFonts w:ascii="宋体" w:hAnsi="宋体" w:cs="宋体"/>
                <w:sz w:val="24"/>
              </w:rPr>
            </w:pPr>
          </w:p>
        </w:tc>
        <w:tc>
          <w:tcPr>
            <w:tcW w:w="7450" w:type="dxa"/>
            <w:noWrap w:val="0"/>
            <w:vAlign w:val="center"/>
          </w:tcPr>
          <w:p w14:paraId="6ADF1A25">
            <w:pPr>
              <w:widowControl/>
              <w:jc w:val="left"/>
              <w:textAlignment w:val="center"/>
              <w:rPr>
                <w:rFonts w:hint="eastAsia" w:ascii="宋体" w:hAnsi="宋体"/>
                <w:bCs/>
                <w:color w:val="000000"/>
                <w:sz w:val="24"/>
              </w:rPr>
            </w:pPr>
            <w:r>
              <w:rPr>
                <w:rFonts w:hint="eastAsia" w:ascii="宋体" w:hAnsi="宋体"/>
                <w:bCs/>
                <w:color w:val="000000"/>
                <w:sz w:val="24"/>
              </w:rPr>
              <w:t>T</w:t>
            </w:r>
            <w:r>
              <w:rPr>
                <w:rFonts w:ascii="宋体" w:hAnsi="宋体"/>
                <w:bCs/>
                <w:color w:val="000000"/>
                <w:sz w:val="24"/>
              </w:rPr>
              <w:t>11</w:t>
            </w:r>
            <w:r>
              <w:rPr>
                <w:rFonts w:hint="eastAsia" w:ascii="宋体" w:hAnsi="宋体"/>
                <w:bCs/>
                <w:color w:val="000000"/>
                <w:sz w:val="24"/>
              </w:rPr>
              <w:t>根据磋商响应供应商提供的工程信息安全、生产安全和知识产权的管理控制的方法和措施进行综合评价，方案描述完整合理、内容详细、可行性强的得3分；方案描述完整、内容无明显缺漏、但可行性一般的得2分；方案描述简略、基本可行的得1分；方案有明显缺陷、但基本能符合本项目实施的得0分。</w:t>
            </w:r>
          </w:p>
        </w:tc>
        <w:tc>
          <w:tcPr>
            <w:tcW w:w="675" w:type="dxa"/>
            <w:noWrap w:val="0"/>
            <w:vAlign w:val="center"/>
          </w:tcPr>
          <w:p w14:paraId="13CC32AD">
            <w:pPr>
              <w:widowControl/>
              <w:jc w:val="center"/>
              <w:textAlignment w:val="center"/>
              <w:rPr>
                <w:rFonts w:hint="eastAsia" w:ascii="宋体" w:hAnsi="宋体" w:cs="宋体"/>
                <w:sz w:val="24"/>
              </w:rPr>
            </w:pPr>
            <w:r>
              <w:rPr>
                <w:rFonts w:ascii="新宋体" w:hAnsi="新宋体" w:eastAsia="新宋体" w:cs="新宋体"/>
                <w:kern w:val="0"/>
                <w:sz w:val="24"/>
                <w:lang w:bidi="ar"/>
              </w:rPr>
              <w:t>3</w:t>
            </w:r>
          </w:p>
        </w:tc>
      </w:tr>
      <w:tr w14:paraId="39268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373804DF">
            <w:pPr>
              <w:widowControl/>
              <w:adjustRightInd w:val="0"/>
              <w:snapToGrid w:val="0"/>
              <w:jc w:val="left"/>
              <w:rPr>
                <w:rFonts w:ascii="宋体" w:hAnsi="宋体" w:cs="宋体"/>
                <w:sz w:val="24"/>
              </w:rPr>
            </w:pPr>
          </w:p>
        </w:tc>
        <w:tc>
          <w:tcPr>
            <w:tcW w:w="7450" w:type="dxa"/>
            <w:noWrap w:val="0"/>
            <w:vAlign w:val="center"/>
          </w:tcPr>
          <w:p w14:paraId="288D576B">
            <w:pPr>
              <w:widowControl/>
              <w:jc w:val="left"/>
              <w:textAlignment w:val="center"/>
              <w:rPr>
                <w:rFonts w:hint="eastAsia" w:ascii="宋体" w:hAnsi="宋体"/>
                <w:bCs/>
                <w:color w:val="000000"/>
                <w:sz w:val="24"/>
              </w:rPr>
            </w:pPr>
            <w:r>
              <w:rPr>
                <w:rFonts w:hint="eastAsia" w:ascii="宋体" w:hAnsi="宋体"/>
                <w:bCs/>
                <w:color w:val="000000"/>
                <w:sz w:val="24"/>
              </w:rPr>
              <w:t>T</w:t>
            </w:r>
            <w:r>
              <w:rPr>
                <w:rFonts w:ascii="宋体" w:hAnsi="宋体"/>
                <w:bCs/>
                <w:color w:val="000000"/>
                <w:sz w:val="24"/>
              </w:rPr>
              <w:t>12</w:t>
            </w:r>
            <w:r>
              <w:rPr>
                <w:rFonts w:hint="eastAsia" w:ascii="宋体" w:hAnsi="宋体"/>
                <w:bCs/>
                <w:color w:val="000000"/>
                <w:sz w:val="24"/>
              </w:rPr>
              <w:t>根据磋商响应供应商提供的针对项目的监理重点难点分析及应对措施进行综合评价，方案描述完整合理、内容详细、可行性强的得3分；方案描述完整、内容无明显缺漏、但可行性一般的得2分；方案描述简略、基本可行的得1分；方案有明显缺陷、但基本能符合本项目实施的得0分。</w:t>
            </w:r>
          </w:p>
        </w:tc>
        <w:tc>
          <w:tcPr>
            <w:tcW w:w="675" w:type="dxa"/>
            <w:noWrap w:val="0"/>
            <w:vAlign w:val="center"/>
          </w:tcPr>
          <w:p w14:paraId="2DEC8AAA">
            <w:pPr>
              <w:widowControl/>
              <w:jc w:val="center"/>
              <w:textAlignment w:val="center"/>
              <w:rPr>
                <w:rFonts w:hint="eastAsia" w:ascii="宋体" w:hAnsi="宋体" w:cs="宋体"/>
                <w:sz w:val="24"/>
              </w:rPr>
            </w:pPr>
            <w:r>
              <w:rPr>
                <w:rFonts w:ascii="新宋体" w:hAnsi="新宋体" w:eastAsia="新宋体" w:cs="新宋体"/>
                <w:kern w:val="0"/>
                <w:sz w:val="24"/>
                <w:lang w:bidi="ar"/>
              </w:rPr>
              <w:t>3</w:t>
            </w:r>
          </w:p>
        </w:tc>
      </w:tr>
      <w:tr w14:paraId="392A4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141B104D">
            <w:pPr>
              <w:widowControl/>
              <w:adjustRightInd w:val="0"/>
              <w:snapToGrid w:val="0"/>
              <w:jc w:val="left"/>
              <w:rPr>
                <w:rFonts w:ascii="宋体" w:hAnsi="宋体" w:cs="宋体"/>
                <w:sz w:val="24"/>
              </w:rPr>
            </w:pPr>
          </w:p>
        </w:tc>
        <w:tc>
          <w:tcPr>
            <w:tcW w:w="7450" w:type="dxa"/>
            <w:noWrap w:val="0"/>
            <w:vAlign w:val="center"/>
          </w:tcPr>
          <w:p w14:paraId="39F37BC1">
            <w:pPr>
              <w:widowControl/>
              <w:jc w:val="left"/>
              <w:textAlignment w:val="center"/>
              <w:rPr>
                <w:rFonts w:hint="eastAsia" w:ascii="宋体" w:hAnsi="宋体"/>
                <w:bCs/>
                <w:color w:val="000000"/>
                <w:sz w:val="24"/>
              </w:rPr>
            </w:pPr>
            <w:r>
              <w:rPr>
                <w:rFonts w:hint="eastAsia" w:ascii="宋体" w:hAnsi="宋体"/>
                <w:bCs/>
                <w:color w:val="000000"/>
                <w:sz w:val="24"/>
              </w:rPr>
              <w:t>T</w:t>
            </w:r>
            <w:r>
              <w:rPr>
                <w:rFonts w:ascii="宋体" w:hAnsi="宋体"/>
                <w:bCs/>
                <w:color w:val="000000"/>
                <w:sz w:val="24"/>
              </w:rPr>
              <w:t>13</w:t>
            </w:r>
            <w:r>
              <w:rPr>
                <w:rFonts w:hint="eastAsia" w:ascii="宋体" w:hAnsi="宋体"/>
                <w:bCs/>
                <w:color w:val="000000"/>
                <w:sz w:val="24"/>
              </w:rPr>
              <w:t>针对磋商响应供应商承诺的具备驻地且稳定的工作实施团队进行评价（承诺函格式自拟），至少安排项目总监理工程师1名、监理工程师实施人员2名，统筹规划项目的开展，协调各方关系，及时响应项目监理需求情况。承诺的人员符合要求、方案描述完整合理、内容详细、可行性强的得3分；人员符合要求、方案描述完整、内容无明显缺漏、但可行性一般的得2分；人员符合要求、方案描述简略、基本可行的得1分；人员符合要求、方案有明显缺陷、但基本能符合本项目实施的得0分；人员不服要求，不得分。</w:t>
            </w:r>
          </w:p>
        </w:tc>
        <w:tc>
          <w:tcPr>
            <w:tcW w:w="675" w:type="dxa"/>
            <w:noWrap w:val="0"/>
            <w:vAlign w:val="center"/>
          </w:tcPr>
          <w:p w14:paraId="18F196FC">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3</w:t>
            </w:r>
          </w:p>
        </w:tc>
      </w:tr>
      <w:tr w14:paraId="41CBE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3D70E02A">
            <w:pPr>
              <w:widowControl/>
              <w:adjustRightInd w:val="0"/>
              <w:snapToGrid w:val="0"/>
              <w:jc w:val="left"/>
              <w:rPr>
                <w:rFonts w:ascii="宋体" w:hAnsi="宋体" w:cs="宋体"/>
                <w:sz w:val="24"/>
              </w:rPr>
            </w:pPr>
          </w:p>
        </w:tc>
        <w:tc>
          <w:tcPr>
            <w:tcW w:w="7450" w:type="dxa"/>
            <w:noWrap w:val="0"/>
            <w:vAlign w:val="center"/>
          </w:tcPr>
          <w:p w14:paraId="6712C97E">
            <w:pPr>
              <w:widowControl/>
              <w:jc w:val="left"/>
              <w:textAlignment w:val="center"/>
              <w:rPr>
                <w:rFonts w:hint="eastAsia" w:ascii="宋体" w:hAnsi="宋体"/>
                <w:bCs/>
                <w:color w:val="000000"/>
                <w:sz w:val="24"/>
              </w:rPr>
            </w:pPr>
            <w:r>
              <w:rPr>
                <w:rFonts w:hint="eastAsia" w:ascii="宋体" w:hAnsi="宋体"/>
                <w:bCs/>
                <w:color w:val="000000"/>
                <w:sz w:val="24"/>
              </w:rPr>
              <w:t>T</w:t>
            </w:r>
            <w:r>
              <w:rPr>
                <w:rFonts w:ascii="宋体" w:hAnsi="宋体"/>
                <w:bCs/>
                <w:color w:val="000000"/>
                <w:sz w:val="24"/>
              </w:rPr>
              <w:t>14</w:t>
            </w:r>
            <w:r>
              <w:rPr>
                <w:rFonts w:hint="eastAsia" w:ascii="宋体" w:hAnsi="宋体"/>
                <w:bCs/>
                <w:color w:val="000000"/>
                <w:sz w:val="24"/>
              </w:rPr>
              <w:t>根据磋商响应供应商企业廉洁管理制度和企业财务管理制度进行综合评价：制度描述完整合理、内容详细得3分；制度描述完整、内容无明显缺漏的得1分；制度描述简略有明显缺陷、但基本能符合的得0分。</w:t>
            </w:r>
          </w:p>
        </w:tc>
        <w:tc>
          <w:tcPr>
            <w:tcW w:w="675" w:type="dxa"/>
            <w:noWrap w:val="0"/>
            <w:vAlign w:val="center"/>
          </w:tcPr>
          <w:p w14:paraId="42638810">
            <w:pPr>
              <w:widowControl/>
              <w:jc w:val="center"/>
              <w:textAlignment w:val="center"/>
              <w:rPr>
                <w:rFonts w:hint="eastAsia" w:ascii="宋体" w:hAnsi="宋体" w:cs="宋体"/>
                <w:sz w:val="24"/>
              </w:rPr>
            </w:pPr>
            <w:r>
              <w:rPr>
                <w:rFonts w:ascii="新宋体" w:hAnsi="新宋体" w:eastAsia="新宋体" w:cs="新宋体"/>
                <w:kern w:val="0"/>
                <w:sz w:val="24"/>
                <w:lang w:bidi="ar"/>
              </w:rPr>
              <w:t>3</w:t>
            </w:r>
          </w:p>
        </w:tc>
      </w:tr>
      <w:tr w14:paraId="2F184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73C985B4">
            <w:pPr>
              <w:widowControl/>
              <w:adjustRightInd w:val="0"/>
              <w:snapToGrid w:val="0"/>
              <w:jc w:val="left"/>
              <w:rPr>
                <w:rFonts w:ascii="宋体" w:hAnsi="宋体" w:cs="宋体"/>
                <w:sz w:val="24"/>
              </w:rPr>
            </w:pPr>
          </w:p>
        </w:tc>
        <w:tc>
          <w:tcPr>
            <w:tcW w:w="7450" w:type="dxa"/>
            <w:noWrap w:val="0"/>
            <w:vAlign w:val="center"/>
          </w:tcPr>
          <w:p w14:paraId="6AE793D1">
            <w:pPr>
              <w:widowControl/>
              <w:jc w:val="left"/>
              <w:textAlignment w:val="center"/>
              <w:rPr>
                <w:rFonts w:hint="eastAsia" w:ascii="宋体" w:hAnsi="宋体"/>
                <w:bCs/>
                <w:color w:val="000000"/>
                <w:sz w:val="24"/>
              </w:rPr>
            </w:pPr>
            <w:r>
              <w:rPr>
                <w:rFonts w:hint="eastAsia" w:ascii="宋体" w:hAnsi="宋体"/>
                <w:bCs/>
                <w:color w:val="000000"/>
                <w:sz w:val="24"/>
              </w:rPr>
              <w:t>T1</w:t>
            </w:r>
            <w:r>
              <w:rPr>
                <w:rFonts w:ascii="宋体" w:hAnsi="宋体"/>
                <w:bCs/>
                <w:color w:val="000000"/>
                <w:sz w:val="24"/>
              </w:rPr>
              <w:t>5</w:t>
            </w:r>
            <w:r>
              <w:rPr>
                <w:rFonts w:hint="eastAsia" w:ascii="宋体" w:hAnsi="宋体"/>
                <w:bCs/>
                <w:color w:val="000000"/>
                <w:sz w:val="24"/>
              </w:rPr>
              <w:t>项目总监理工程师资质情况：（以提供拟派总监理工程师</w:t>
            </w:r>
            <w:r>
              <w:rPr>
                <w:rFonts w:hint="eastAsia" w:ascii="宋体" w:hAnsi="宋体"/>
                <w:bCs/>
                <w:color w:val="000000"/>
                <w:sz w:val="24"/>
                <w:lang w:eastAsia="zh-Hans"/>
              </w:rPr>
              <w:t>任一个月</w:t>
            </w:r>
            <w:r>
              <w:rPr>
                <w:rFonts w:hint="eastAsia" w:ascii="宋体" w:hAnsi="宋体"/>
                <w:bCs/>
                <w:color w:val="000000"/>
                <w:sz w:val="24"/>
              </w:rPr>
              <w:t>的《投保单》或《社会保险参保证明》，或单位代缴个人所得税税单等相关有效证书复印件并加盖磋商响应供应商公章为准），总监理工程师不具备信息系统监理师资格证书时，以下总监理工程师评分不得分</w:t>
            </w:r>
          </w:p>
        </w:tc>
        <w:tc>
          <w:tcPr>
            <w:tcW w:w="675" w:type="dxa"/>
            <w:noWrap w:val="0"/>
            <w:vAlign w:val="center"/>
          </w:tcPr>
          <w:p w14:paraId="09B13D8D">
            <w:pPr>
              <w:jc w:val="center"/>
              <w:rPr>
                <w:rFonts w:hint="eastAsia" w:ascii="宋体" w:hAnsi="宋体" w:cs="宋体"/>
                <w:sz w:val="24"/>
              </w:rPr>
            </w:pPr>
          </w:p>
        </w:tc>
      </w:tr>
      <w:tr w14:paraId="08900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038" w:type="dxa"/>
            <w:vMerge w:val="continue"/>
            <w:noWrap w:val="0"/>
            <w:vAlign w:val="center"/>
          </w:tcPr>
          <w:p w14:paraId="0624B6AA">
            <w:pPr>
              <w:widowControl/>
              <w:adjustRightInd w:val="0"/>
              <w:snapToGrid w:val="0"/>
              <w:jc w:val="left"/>
              <w:rPr>
                <w:rFonts w:ascii="宋体" w:hAnsi="宋体" w:cs="宋体"/>
                <w:sz w:val="24"/>
              </w:rPr>
            </w:pPr>
          </w:p>
        </w:tc>
        <w:tc>
          <w:tcPr>
            <w:tcW w:w="7450" w:type="dxa"/>
            <w:noWrap w:val="0"/>
            <w:vAlign w:val="center"/>
          </w:tcPr>
          <w:p w14:paraId="08F8575A">
            <w:pPr>
              <w:widowControl/>
              <w:jc w:val="left"/>
              <w:textAlignment w:val="center"/>
              <w:rPr>
                <w:rFonts w:hint="eastAsia" w:ascii="宋体" w:hAnsi="宋体"/>
                <w:bCs/>
                <w:color w:val="000000"/>
                <w:sz w:val="24"/>
              </w:rPr>
            </w:pPr>
            <w:r>
              <w:rPr>
                <w:rFonts w:hint="eastAsia" w:ascii="宋体" w:hAnsi="宋体"/>
                <w:bCs/>
                <w:color w:val="000000"/>
                <w:sz w:val="24"/>
              </w:rPr>
              <w:t>1、具有高级信息系统项目管理师证书，得2分；</w:t>
            </w:r>
          </w:p>
        </w:tc>
        <w:tc>
          <w:tcPr>
            <w:tcW w:w="675" w:type="dxa"/>
            <w:noWrap w:val="0"/>
            <w:vAlign w:val="center"/>
          </w:tcPr>
          <w:p w14:paraId="4E83A529">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2</w:t>
            </w:r>
          </w:p>
        </w:tc>
      </w:tr>
      <w:tr w14:paraId="52039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74FDD90F">
            <w:pPr>
              <w:widowControl/>
              <w:adjustRightInd w:val="0"/>
              <w:snapToGrid w:val="0"/>
              <w:jc w:val="left"/>
              <w:rPr>
                <w:rFonts w:ascii="宋体" w:hAnsi="宋体" w:cs="宋体"/>
                <w:sz w:val="24"/>
              </w:rPr>
            </w:pPr>
          </w:p>
        </w:tc>
        <w:tc>
          <w:tcPr>
            <w:tcW w:w="7450" w:type="dxa"/>
            <w:noWrap w:val="0"/>
            <w:vAlign w:val="center"/>
          </w:tcPr>
          <w:p w14:paraId="3E9FE05A">
            <w:pPr>
              <w:widowControl/>
              <w:jc w:val="left"/>
              <w:textAlignment w:val="center"/>
              <w:rPr>
                <w:rFonts w:hint="eastAsia" w:ascii="宋体" w:hAnsi="宋体"/>
                <w:bCs/>
                <w:color w:val="000000"/>
                <w:sz w:val="24"/>
              </w:rPr>
            </w:pPr>
            <w:r>
              <w:rPr>
                <w:rFonts w:hint="eastAsia" w:ascii="宋体" w:hAnsi="宋体"/>
                <w:bCs/>
                <w:color w:val="000000"/>
                <w:sz w:val="24"/>
              </w:rPr>
              <w:t>2、具有咨询工程师（投资）登记证书，得2分；</w:t>
            </w:r>
          </w:p>
        </w:tc>
        <w:tc>
          <w:tcPr>
            <w:tcW w:w="675" w:type="dxa"/>
            <w:noWrap w:val="0"/>
            <w:vAlign w:val="center"/>
          </w:tcPr>
          <w:p w14:paraId="748EDA68">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2</w:t>
            </w:r>
          </w:p>
        </w:tc>
      </w:tr>
      <w:tr w14:paraId="3428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23CBA1ED">
            <w:pPr>
              <w:widowControl/>
              <w:adjustRightInd w:val="0"/>
              <w:snapToGrid w:val="0"/>
              <w:jc w:val="left"/>
              <w:rPr>
                <w:rFonts w:ascii="宋体" w:hAnsi="宋体" w:cs="宋体"/>
                <w:sz w:val="24"/>
              </w:rPr>
            </w:pPr>
          </w:p>
        </w:tc>
        <w:tc>
          <w:tcPr>
            <w:tcW w:w="7450" w:type="dxa"/>
            <w:noWrap w:val="0"/>
            <w:vAlign w:val="center"/>
          </w:tcPr>
          <w:p w14:paraId="49257A96">
            <w:pPr>
              <w:widowControl/>
              <w:jc w:val="left"/>
              <w:textAlignment w:val="center"/>
              <w:rPr>
                <w:rFonts w:hint="eastAsia" w:ascii="宋体" w:hAnsi="宋体"/>
                <w:bCs/>
                <w:color w:val="000000"/>
                <w:sz w:val="24"/>
              </w:rPr>
            </w:pPr>
            <w:r>
              <w:rPr>
                <w:rFonts w:hint="eastAsia" w:ascii="宋体" w:hAnsi="宋体"/>
                <w:bCs/>
                <w:color w:val="000000"/>
                <w:sz w:val="24"/>
              </w:rPr>
              <w:t>3、具有IPMA认证证书，得2分。</w:t>
            </w:r>
          </w:p>
        </w:tc>
        <w:tc>
          <w:tcPr>
            <w:tcW w:w="675" w:type="dxa"/>
            <w:noWrap w:val="0"/>
            <w:vAlign w:val="center"/>
          </w:tcPr>
          <w:p w14:paraId="07CE2BC6">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2</w:t>
            </w:r>
          </w:p>
        </w:tc>
      </w:tr>
      <w:tr w14:paraId="650E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476EFA09">
            <w:pPr>
              <w:widowControl/>
              <w:adjustRightInd w:val="0"/>
              <w:snapToGrid w:val="0"/>
              <w:jc w:val="left"/>
              <w:rPr>
                <w:rFonts w:ascii="宋体" w:hAnsi="宋体" w:cs="宋体"/>
                <w:sz w:val="24"/>
              </w:rPr>
            </w:pPr>
          </w:p>
        </w:tc>
        <w:tc>
          <w:tcPr>
            <w:tcW w:w="7450" w:type="dxa"/>
            <w:noWrap w:val="0"/>
            <w:vAlign w:val="center"/>
          </w:tcPr>
          <w:p w14:paraId="48EAEAC2">
            <w:pPr>
              <w:widowControl/>
              <w:jc w:val="left"/>
              <w:textAlignment w:val="center"/>
              <w:rPr>
                <w:rFonts w:hint="eastAsia" w:ascii="宋体" w:hAnsi="宋体"/>
                <w:bCs/>
                <w:color w:val="000000"/>
                <w:sz w:val="24"/>
              </w:rPr>
            </w:pPr>
            <w:r>
              <w:rPr>
                <w:rFonts w:hint="eastAsia" w:ascii="宋体" w:hAnsi="宋体"/>
                <w:bCs/>
                <w:color w:val="000000"/>
                <w:sz w:val="24"/>
              </w:rPr>
              <w:t>4、具有IT审计师证书，得2分。</w:t>
            </w:r>
          </w:p>
        </w:tc>
        <w:tc>
          <w:tcPr>
            <w:tcW w:w="675" w:type="dxa"/>
            <w:noWrap w:val="0"/>
            <w:vAlign w:val="center"/>
          </w:tcPr>
          <w:p w14:paraId="3DF01C32">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2</w:t>
            </w:r>
          </w:p>
        </w:tc>
      </w:tr>
      <w:tr w14:paraId="0A91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391A2955">
            <w:pPr>
              <w:widowControl/>
              <w:adjustRightInd w:val="0"/>
              <w:snapToGrid w:val="0"/>
              <w:jc w:val="left"/>
              <w:rPr>
                <w:rFonts w:ascii="宋体" w:hAnsi="宋体" w:cs="宋体"/>
                <w:sz w:val="24"/>
              </w:rPr>
            </w:pPr>
          </w:p>
        </w:tc>
        <w:tc>
          <w:tcPr>
            <w:tcW w:w="7450" w:type="dxa"/>
            <w:noWrap w:val="0"/>
            <w:vAlign w:val="center"/>
          </w:tcPr>
          <w:p w14:paraId="0124A60B">
            <w:pPr>
              <w:widowControl/>
              <w:jc w:val="left"/>
              <w:textAlignment w:val="center"/>
              <w:rPr>
                <w:rFonts w:hint="eastAsia" w:ascii="宋体" w:hAnsi="宋体"/>
                <w:bCs/>
                <w:color w:val="000000"/>
                <w:sz w:val="24"/>
              </w:rPr>
            </w:pPr>
            <w:r>
              <w:rPr>
                <w:rFonts w:hint="eastAsia" w:ascii="宋体" w:hAnsi="宋体"/>
                <w:bCs/>
                <w:color w:val="000000"/>
                <w:sz w:val="24"/>
              </w:rPr>
              <w:t>5、具有IT服务项目经理证书，得2分。</w:t>
            </w:r>
          </w:p>
        </w:tc>
        <w:tc>
          <w:tcPr>
            <w:tcW w:w="675" w:type="dxa"/>
            <w:noWrap w:val="0"/>
            <w:vAlign w:val="center"/>
          </w:tcPr>
          <w:p w14:paraId="783783D5">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2</w:t>
            </w:r>
          </w:p>
        </w:tc>
      </w:tr>
      <w:tr w14:paraId="32AC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39B3DDEF">
            <w:pPr>
              <w:widowControl/>
              <w:adjustRightInd w:val="0"/>
              <w:snapToGrid w:val="0"/>
              <w:jc w:val="left"/>
              <w:rPr>
                <w:rFonts w:ascii="宋体" w:hAnsi="宋体" w:cs="宋体"/>
                <w:sz w:val="24"/>
              </w:rPr>
            </w:pPr>
          </w:p>
        </w:tc>
        <w:tc>
          <w:tcPr>
            <w:tcW w:w="7450" w:type="dxa"/>
            <w:noWrap w:val="0"/>
            <w:vAlign w:val="center"/>
          </w:tcPr>
          <w:p w14:paraId="7C484276">
            <w:pPr>
              <w:widowControl/>
              <w:jc w:val="left"/>
              <w:textAlignment w:val="center"/>
              <w:rPr>
                <w:rFonts w:hint="eastAsia" w:ascii="宋体" w:hAnsi="宋体"/>
                <w:bCs/>
                <w:color w:val="000000"/>
                <w:sz w:val="24"/>
              </w:rPr>
            </w:pPr>
            <w:r>
              <w:rPr>
                <w:rFonts w:hint="eastAsia" w:ascii="宋体" w:hAnsi="宋体"/>
                <w:bCs/>
                <w:color w:val="000000"/>
                <w:sz w:val="24"/>
              </w:rPr>
              <w:t>6、具有省级或以上科学技术奖励证书，得2分。</w:t>
            </w:r>
          </w:p>
        </w:tc>
        <w:tc>
          <w:tcPr>
            <w:tcW w:w="675" w:type="dxa"/>
            <w:noWrap w:val="0"/>
            <w:vAlign w:val="center"/>
          </w:tcPr>
          <w:p w14:paraId="60509F78">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2</w:t>
            </w:r>
          </w:p>
        </w:tc>
      </w:tr>
      <w:tr w14:paraId="5356E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68888354">
            <w:pPr>
              <w:widowControl/>
              <w:adjustRightInd w:val="0"/>
              <w:snapToGrid w:val="0"/>
              <w:jc w:val="left"/>
              <w:rPr>
                <w:rFonts w:ascii="宋体" w:hAnsi="宋体" w:cs="宋体"/>
                <w:sz w:val="24"/>
              </w:rPr>
            </w:pPr>
          </w:p>
        </w:tc>
        <w:tc>
          <w:tcPr>
            <w:tcW w:w="7450" w:type="dxa"/>
            <w:noWrap w:val="0"/>
            <w:vAlign w:val="center"/>
          </w:tcPr>
          <w:p w14:paraId="6A78CEDE">
            <w:pPr>
              <w:widowControl/>
              <w:jc w:val="left"/>
              <w:textAlignment w:val="center"/>
              <w:rPr>
                <w:rFonts w:hint="eastAsia" w:ascii="宋体" w:hAnsi="宋体"/>
                <w:bCs/>
                <w:color w:val="000000"/>
                <w:sz w:val="24"/>
              </w:rPr>
            </w:pPr>
            <w:r>
              <w:rPr>
                <w:rFonts w:ascii="宋体" w:hAnsi="宋体"/>
                <w:bCs/>
                <w:color w:val="000000"/>
                <w:sz w:val="24"/>
              </w:rPr>
              <w:t>7</w:t>
            </w:r>
            <w:r>
              <w:rPr>
                <w:rFonts w:hint="eastAsia" w:ascii="宋体" w:hAnsi="宋体"/>
                <w:bCs/>
                <w:color w:val="000000"/>
                <w:sz w:val="24"/>
                <w:lang w:eastAsia="zh-Hans"/>
              </w:rPr>
              <w:t>、</w:t>
            </w:r>
            <w:r>
              <w:rPr>
                <w:rFonts w:hint="eastAsia" w:ascii="宋体" w:hAnsi="宋体"/>
                <w:bCs/>
                <w:color w:val="000000"/>
                <w:sz w:val="24"/>
              </w:rPr>
              <w:t>具有注册信息安全专业人员（CISP）证书，得2分。</w:t>
            </w:r>
          </w:p>
        </w:tc>
        <w:tc>
          <w:tcPr>
            <w:tcW w:w="675" w:type="dxa"/>
            <w:noWrap w:val="0"/>
            <w:vAlign w:val="center"/>
          </w:tcPr>
          <w:p w14:paraId="416863F6">
            <w:pPr>
              <w:widowControl/>
              <w:jc w:val="center"/>
              <w:textAlignment w:val="center"/>
              <w:rPr>
                <w:rFonts w:hint="eastAsia" w:ascii="新宋体" w:hAnsi="新宋体" w:eastAsia="新宋体" w:cs="新宋体"/>
                <w:kern w:val="0"/>
                <w:sz w:val="24"/>
                <w:lang w:bidi="ar"/>
              </w:rPr>
            </w:pPr>
            <w:r>
              <w:rPr>
                <w:rFonts w:ascii="新宋体" w:hAnsi="新宋体" w:eastAsia="新宋体" w:cs="新宋体"/>
                <w:kern w:val="0"/>
                <w:sz w:val="24"/>
                <w:lang w:bidi="ar"/>
              </w:rPr>
              <w:t>2</w:t>
            </w:r>
          </w:p>
        </w:tc>
      </w:tr>
      <w:tr w14:paraId="0AC48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13ADEA50">
            <w:pPr>
              <w:widowControl/>
              <w:adjustRightInd w:val="0"/>
              <w:snapToGrid w:val="0"/>
              <w:jc w:val="left"/>
              <w:rPr>
                <w:rFonts w:ascii="宋体" w:hAnsi="宋体" w:cs="宋体"/>
                <w:sz w:val="24"/>
              </w:rPr>
            </w:pPr>
          </w:p>
        </w:tc>
        <w:tc>
          <w:tcPr>
            <w:tcW w:w="7450" w:type="dxa"/>
            <w:noWrap w:val="0"/>
            <w:vAlign w:val="center"/>
          </w:tcPr>
          <w:p w14:paraId="76113BE5">
            <w:pPr>
              <w:widowControl/>
              <w:jc w:val="left"/>
              <w:textAlignment w:val="center"/>
              <w:rPr>
                <w:rFonts w:hint="eastAsia" w:ascii="宋体" w:hAnsi="宋体"/>
                <w:bCs/>
                <w:color w:val="000000"/>
                <w:sz w:val="24"/>
              </w:rPr>
            </w:pPr>
            <w:r>
              <w:rPr>
                <w:rFonts w:hint="eastAsia" w:ascii="宋体" w:hAnsi="宋体"/>
                <w:bCs/>
                <w:color w:val="000000"/>
                <w:sz w:val="24"/>
              </w:rPr>
              <w:t>T1</w:t>
            </w:r>
            <w:r>
              <w:rPr>
                <w:rFonts w:ascii="宋体" w:hAnsi="宋体"/>
                <w:bCs/>
                <w:color w:val="000000"/>
                <w:sz w:val="24"/>
              </w:rPr>
              <w:t>6</w:t>
            </w:r>
            <w:r>
              <w:rPr>
                <w:rFonts w:hint="eastAsia" w:ascii="宋体" w:hAnsi="宋体"/>
                <w:bCs/>
                <w:color w:val="000000"/>
                <w:sz w:val="24"/>
              </w:rPr>
              <w:t>监理工程师技术人员情况（同一人员持多个证书不能重复得分。）监理工程师不具备信息系统监理师资格证书时，以下评分不得分（须提供相关证明文件复印件并加盖公章）。须提供近一个月的《投保单》或《社会保险参保证明》，或单位代缴个人所得税税单等。</w:t>
            </w:r>
          </w:p>
        </w:tc>
        <w:tc>
          <w:tcPr>
            <w:tcW w:w="675" w:type="dxa"/>
            <w:noWrap w:val="0"/>
            <w:vAlign w:val="center"/>
          </w:tcPr>
          <w:p w14:paraId="61223C14">
            <w:pPr>
              <w:jc w:val="center"/>
              <w:rPr>
                <w:rFonts w:hint="eastAsia" w:ascii="宋体" w:hAnsi="宋体" w:cs="宋体"/>
                <w:sz w:val="24"/>
              </w:rPr>
            </w:pPr>
          </w:p>
        </w:tc>
      </w:tr>
      <w:tr w14:paraId="3037D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05589535">
            <w:pPr>
              <w:widowControl/>
              <w:adjustRightInd w:val="0"/>
              <w:snapToGrid w:val="0"/>
              <w:jc w:val="left"/>
              <w:rPr>
                <w:rFonts w:ascii="宋体" w:hAnsi="宋体" w:cs="宋体"/>
                <w:sz w:val="24"/>
              </w:rPr>
            </w:pPr>
          </w:p>
        </w:tc>
        <w:tc>
          <w:tcPr>
            <w:tcW w:w="7450" w:type="dxa"/>
            <w:noWrap w:val="0"/>
            <w:vAlign w:val="center"/>
          </w:tcPr>
          <w:p w14:paraId="7AB34488">
            <w:pPr>
              <w:widowControl/>
              <w:jc w:val="left"/>
              <w:textAlignment w:val="center"/>
              <w:rPr>
                <w:rFonts w:hint="eastAsia" w:ascii="宋体" w:hAnsi="宋体"/>
                <w:bCs/>
                <w:color w:val="000000"/>
                <w:sz w:val="24"/>
              </w:rPr>
            </w:pPr>
            <w:r>
              <w:rPr>
                <w:rFonts w:hint="eastAsia" w:ascii="宋体" w:hAnsi="宋体"/>
                <w:bCs/>
                <w:color w:val="000000"/>
                <w:sz w:val="24"/>
              </w:rPr>
              <w:t>1、同时具有信息系统项目管理师证书和高级程序员证书，得2分。</w:t>
            </w:r>
          </w:p>
        </w:tc>
        <w:tc>
          <w:tcPr>
            <w:tcW w:w="675" w:type="dxa"/>
            <w:noWrap w:val="0"/>
            <w:vAlign w:val="center"/>
          </w:tcPr>
          <w:p w14:paraId="63F74DCE">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2</w:t>
            </w:r>
          </w:p>
        </w:tc>
      </w:tr>
      <w:tr w14:paraId="06B3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04E4BC3A">
            <w:pPr>
              <w:widowControl/>
              <w:adjustRightInd w:val="0"/>
              <w:snapToGrid w:val="0"/>
              <w:jc w:val="left"/>
              <w:rPr>
                <w:rFonts w:ascii="宋体" w:hAnsi="宋体" w:cs="宋体"/>
                <w:sz w:val="24"/>
              </w:rPr>
            </w:pPr>
          </w:p>
        </w:tc>
        <w:tc>
          <w:tcPr>
            <w:tcW w:w="7450" w:type="dxa"/>
            <w:noWrap w:val="0"/>
            <w:vAlign w:val="center"/>
          </w:tcPr>
          <w:p w14:paraId="2C88698C">
            <w:pPr>
              <w:widowControl/>
              <w:jc w:val="left"/>
              <w:textAlignment w:val="center"/>
              <w:rPr>
                <w:rFonts w:hint="eastAsia" w:ascii="宋体" w:hAnsi="宋体"/>
                <w:bCs/>
                <w:color w:val="000000"/>
                <w:sz w:val="24"/>
              </w:rPr>
            </w:pPr>
            <w:r>
              <w:rPr>
                <w:rFonts w:hint="eastAsia" w:ascii="宋体" w:hAnsi="宋体"/>
                <w:bCs/>
                <w:color w:val="000000"/>
                <w:sz w:val="24"/>
              </w:rPr>
              <w:t>2、同时具有咨询工程师证书和软件性能测试高级工程师证书，得2分；</w:t>
            </w:r>
          </w:p>
        </w:tc>
        <w:tc>
          <w:tcPr>
            <w:tcW w:w="675" w:type="dxa"/>
            <w:noWrap w:val="0"/>
            <w:vAlign w:val="center"/>
          </w:tcPr>
          <w:p w14:paraId="0ED552C8">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2</w:t>
            </w:r>
          </w:p>
        </w:tc>
      </w:tr>
      <w:tr w14:paraId="66537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272B4B9D">
            <w:pPr>
              <w:widowControl/>
              <w:adjustRightInd w:val="0"/>
              <w:snapToGrid w:val="0"/>
              <w:jc w:val="left"/>
              <w:rPr>
                <w:rFonts w:ascii="宋体" w:hAnsi="宋体" w:cs="宋体"/>
                <w:sz w:val="24"/>
              </w:rPr>
            </w:pPr>
          </w:p>
        </w:tc>
        <w:tc>
          <w:tcPr>
            <w:tcW w:w="7450" w:type="dxa"/>
            <w:noWrap w:val="0"/>
            <w:vAlign w:val="center"/>
          </w:tcPr>
          <w:p w14:paraId="1E9E05A0">
            <w:pPr>
              <w:widowControl/>
              <w:jc w:val="left"/>
              <w:textAlignment w:val="center"/>
              <w:rPr>
                <w:rFonts w:hint="eastAsia" w:ascii="宋体" w:hAnsi="宋体"/>
                <w:bCs/>
                <w:color w:val="000000"/>
                <w:sz w:val="24"/>
              </w:rPr>
            </w:pPr>
            <w:r>
              <w:rPr>
                <w:rFonts w:hint="eastAsia" w:ascii="宋体" w:hAnsi="宋体"/>
                <w:bCs/>
                <w:color w:val="000000"/>
                <w:sz w:val="24"/>
              </w:rPr>
              <w:t>3、同时具有安防从业人员证书和软件性能测试高级工程师证书</w:t>
            </w:r>
            <w:r>
              <w:rPr>
                <w:rFonts w:hint="eastAsia" w:ascii="宋体" w:hAnsi="宋体"/>
                <w:bCs/>
                <w:color w:val="000000"/>
                <w:sz w:val="24"/>
                <w:lang w:eastAsia="zh-Hans"/>
              </w:rPr>
              <w:t>，</w:t>
            </w:r>
            <w:r>
              <w:rPr>
                <w:rFonts w:hint="eastAsia" w:ascii="宋体" w:hAnsi="宋体"/>
                <w:bCs/>
                <w:color w:val="000000"/>
                <w:sz w:val="24"/>
                <w:lang w:val="en-US" w:eastAsia="zh-Hans"/>
              </w:rPr>
              <w:t>得</w:t>
            </w:r>
            <w:r>
              <w:rPr>
                <w:rFonts w:hint="default" w:ascii="宋体" w:hAnsi="宋体"/>
                <w:bCs/>
                <w:color w:val="000000"/>
                <w:sz w:val="24"/>
                <w:lang w:eastAsia="zh-Hans"/>
              </w:rPr>
              <w:t>2</w:t>
            </w:r>
            <w:r>
              <w:rPr>
                <w:rFonts w:hint="eastAsia" w:ascii="宋体" w:hAnsi="宋体"/>
                <w:bCs/>
                <w:color w:val="000000"/>
                <w:sz w:val="24"/>
                <w:lang w:val="en-US" w:eastAsia="zh-Hans"/>
              </w:rPr>
              <w:t>分</w:t>
            </w:r>
            <w:r>
              <w:rPr>
                <w:rFonts w:hint="eastAsia" w:ascii="宋体" w:hAnsi="宋体"/>
                <w:bCs/>
                <w:color w:val="000000"/>
                <w:sz w:val="24"/>
              </w:rPr>
              <w:t>；</w:t>
            </w:r>
          </w:p>
        </w:tc>
        <w:tc>
          <w:tcPr>
            <w:tcW w:w="675" w:type="dxa"/>
            <w:noWrap w:val="0"/>
            <w:vAlign w:val="center"/>
          </w:tcPr>
          <w:p w14:paraId="522FB19E">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2</w:t>
            </w:r>
          </w:p>
        </w:tc>
      </w:tr>
      <w:tr w14:paraId="328B4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vMerge w:val="continue"/>
            <w:noWrap w:val="0"/>
            <w:vAlign w:val="center"/>
          </w:tcPr>
          <w:p w14:paraId="6810D18E">
            <w:pPr>
              <w:widowControl/>
              <w:adjustRightInd w:val="0"/>
              <w:snapToGrid w:val="0"/>
              <w:jc w:val="left"/>
              <w:rPr>
                <w:rFonts w:ascii="宋体" w:hAnsi="宋体" w:cs="宋体"/>
                <w:sz w:val="24"/>
              </w:rPr>
            </w:pPr>
          </w:p>
          <w:p w14:paraId="5E44517D">
            <w:pPr>
              <w:widowControl/>
              <w:adjustRightInd w:val="0"/>
              <w:snapToGrid w:val="0"/>
              <w:jc w:val="left"/>
              <w:rPr>
                <w:rFonts w:ascii="宋体" w:hAnsi="宋体" w:cs="宋体"/>
                <w:sz w:val="24"/>
              </w:rPr>
            </w:pPr>
          </w:p>
        </w:tc>
        <w:tc>
          <w:tcPr>
            <w:tcW w:w="7450" w:type="dxa"/>
            <w:noWrap w:val="0"/>
            <w:vAlign w:val="center"/>
          </w:tcPr>
          <w:p w14:paraId="612D9551">
            <w:pPr>
              <w:widowControl/>
              <w:jc w:val="left"/>
              <w:textAlignment w:val="center"/>
              <w:rPr>
                <w:rFonts w:hint="eastAsia" w:ascii="宋体" w:hAnsi="宋体"/>
                <w:bCs/>
                <w:color w:val="000000"/>
                <w:sz w:val="24"/>
              </w:rPr>
            </w:pPr>
            <w:r>
              <w:rPr>
                <w:rFonts w:hint="eastAsia" w:ascii="宋体" w:hAnsi="宋体"/>
                <w:bCs/>
                <w:color w:val="000000"/>
                <w:sz w:val="24"/>
              </w:rPr>
              <w:t>4、同时具有安防从业人员证书和IT服务项目经理证书，得2分；</w:t>
            </w:r>
          </w:p>
        </w:tc>
        <w:tc>
          <w:tcPr>
            <w:tcW w:w="675" w:type="dxa"/>
            <w:noWrap w:val="0"/>
            <w:vAlign w:val="center"/>
          </w:tcPr>
          <w:p w14:paraId="07153191">
            <w:pPr>
              <w:widowControl/>
              <w:jc w:val="center"/>
              <w:textAlignment w:val="center"/>
              <w:rPr>
                <w:rFonts w:hint="eastAsia" w:ascii="宋体" w:hAnsi="宋体" w:cs="宋体"/>
                <w:sz w:val="24"/>
              </w:rPr>
            </w:pPr>
            <w:r>
              <w:rPr>
                <w:rFonts w:hint="eastAsia" w:ascii="新宋体" w:hAnsi="新宋体" w:eastAsia="新宋体" w:cs="新宋体"/>
                <w:kern w:val="0"/>
                <w:sz w:val="24"/>
                <w:lang w:bidi="ar"/>
              </w:rPr>
              <w:t>2</w:t>
            </w:r>
          </w:p>
        </w:tc>
      </w:tr>
      <w:tr w14:paraId="6C94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038" w:type="dxa"/>
            <w:noWrap w:val="0"/>
            <w:vAlign w:val="center"/>
          </w:tcPr>
          <w:p w14:paraId="6A2EC5DF">
            <w:pPr>
              <w:widowControl/>
              <w:adjustRightInd w:val="0"/>
              <w:snapToGrid w:val="0"/>
              <w:jc w:val="left"/>
              <w:rPr>
                <w:rFonts w:ascii="宋体" w:hAnsi="宋体" w:cs="宋体"/>
                <w:sz w:val="24"/>
              </w:rPr>
            </w:pPr>
          </w:p>
        </w:tc>
        <w:tc>
          <w:tcPr>
            <w:tcW w:w="7450" w:type="dxa"/>
            <w:noWrap w:val="0"/>
            <w:vAlign w:val="center"/>
          </w:tcPr>
          <w:p w14:paraId="653502A2">
            <w:pPr>
              <w:widowControl/>
              <w:jc w:val="left"/>
              <w:textAlignment w:val="center"/>
              <w:rPr>
                <w:rFonts w:hint="eastAsia" w:ascii="宋体" w:hAnsi="宋体"/>
                <w:bCs/>
                <w:color w:val="000000"/>
                <w:sz w:val="24"/>
              </w:rPr>
            </w:pPr>
            <w:r>
              <w:rPr>
                <w:rFonts w:ascii="宋体" w:hAnsi="宋体"/>
                <w:bCs/>
                <w:color w:val="000000"/>
                <w:sz w:val="24"/>
              </w:rPr>
              <w:t>5</w:t>
            </w:r>
            <w:r>
              <w:rPr>
                <w:rFonts w:hint="eastAsia" w:ascii="宋体" w:hAnsi="宋体"/>
                <w:bCs/>
                <w:color w:val="000000"/>
                <w:sz w:val="24"/>
                <w:lang w:eastAsia="zh-Hans"/>
              </w:rPr>
              <w:t>、</w:t>
            </w:r>
            <w:r>
              <w:rPr>
                <w:rFonts w:hint="eastAsia" w:ascii="宋体" w:hAnsi="宋体"/>
                <w:bCs/>
                <w:color w:val="000000"/>
                <w:sz w:val="24"/>
              </w:rPr>
              <w:t>同时具有高级信息系统项目管理师证书和咨询工程师证书，得1分</w:t>
            </w:r>
          </w:p>
        </w:tc>
        <w:tc>
          <w:tcPr>
            <w:tcW w:w="675" w:type="dxa"/>
            <w:noWrap w:val="0"/>
            <w:vAlign w:val="center"/>
          </w:tcPr>
          <w:p w14:paraId="3A7C3B4B">
            <w:pPr>
              <w:widowControl/>
              <w:jc w:val="center"/>
              <w:textAlignment w:val="center"/>
              <w:rPr>
                <w:rFonts w:hint="eastAsia" w:ascii="新宋体" w:hAnsi="新宋体" w:eastAsia="新宋体" w:cs="新宋体"/>
                <w:kern w:val="0"/>
                <w:sz w:val="24"/>
                <w:lang w:bidi="ar"/>
              </w:rPr>
            </w:pPr>
            <w:r>
              <w:rPr>
                <w:rFonts w:ascii="新宋体" w:hAnsi="新宋体" w:eastAsia="新宋体" w:cs="新宋体"/>
                <w:kern w:val="0"/>
                <w:sz w:val="24"/>
                <w:lang w:bidi="ar"/>
              </w:rPr>
              <w:t>1</w:t>
            </w:r>
          </w:p>
        </w:tc>
      </w:tr>
      <w:tr w14:paraId="3DC92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038" w:type="dxa"/>
            <w:vMerge w:val="restart"/>
            <w:noWrap w:val="0"/>
            <w:vAlign w:val="center"/>
          </w:tcPr>
          <w:p w14:paraId="2496E6DF">
            <w:pPr>
              <w:rPr>
                <w:rFonts w:ascii="宋体" w:hAnsi="宋体"/>
                <w:sz w:val="24"/>
              </w:rPr>
            </w:pPr>
            <w:r>
              <w:rPr>
                <w:rFonts w:hint="eastAsia" w:ascii="宋体" w:hAnsi="宋体"/>
                <w:b/>
                <w:color w:val="000000"/>
                <w:spacing w:val="-12"/>
                <w:sz w:val="24"/>
              </w:rPr>
              <w:t xml:space="preserve">商务部分评分（满分 </w:t>
            </w:r>
            <w:r>
              <w:rPr>
                <w:rFonts w:hint="eastAsia" w:ascii="宋体" w:hAnsi="宋体"/>
                <w:b/>
                <w:spacing w:val="-12"/>
                <w:sz w:val="24"/>
              </w:rPr>
              <w:t>25</w:t>
            </w:r>
            <w:r>
              <w:rPr>
                <w:rFonts w:hint="eastAsia" w:ascii="宋体" w:hAnsi="宋体"/>
                <w:b/>
                <w:color w:val="000000"/>
                <w:spacing w:val="-12"/>
                <w:sz w:val="24"/>
              </w:rPr>
              <w:t>分）</w:t>
            </w:r>
          </w:p>
        </w:tc>
        <w:tc>
          <w:tcPr>
            <w:tcW w:w="7450" w:type="dxa"/>
            <w:noWrap w:val="0"/>
            <w:vAlign w:val="center"/>
          </w:tcPr>
          <w:p w14:paraId="65666E8A">
            <w:pPr>
              <w:widowControl/>
              <w:jc w:val="left"/>
              <w:textAlignment w:val="center"/>
              <w:rPr>
                <w:rFonts w:hint="eastAsia" w:ascii="宋体" w:hAnsi="宋体"/>
                <w:bCs/>
                <w:color w:val="000000"/>
                <w:sz w:val="24"/>
              </w:rPr>
            </w:pPr>
            <w:r>
              <w:rPr>
                <w:rFonts w:hint="eastAsia" w:ascii="宋体" w:hAnsi="宋体"/>
                <w:bCs/>
                <w:color w:val="000000"/>
                <w:sz w:val="24"/>
              </w:rPr>
              <w:t>B1企业管理能力与体系情况</w:t>
            </w:r>
            <w:r>
              <w:rPr>
                <w:rFonts w:ascii="宋体" w:hAnsi="宋体"/>
                <w:bCs/>
                <w:color w:val="000000"/>
                <w:sz w:val="24"/>
              </w:rPr>
              <w:t>（提供有效证书的复印件并加盖磋商响应供应商公章为准）：</w:t>
            </w:r>
          </w:p>
        </w:tc>
        <w:tc>
          <w:tcPr>
            <w:tcW w:w="675" w:type="dxa"/>
            <w:noWrap w:val="0"/>
            <w:vAlign w:val="center"/>
          </w:tcPr>
          <w:p w14:paraId="30DD87B4">
            <w:pPr>
              <w:jc w:val="center"/>
              <w:rPr>
                <w:rFonts w:hint="eastAsia" w:ascii="宋体" w:hAnsi="宋体"/>
                <w:bCs/>
                <w:color w:val="000000"/>
                <w:spacing w:val="-12"/>
                <w:sz w:val="24"/>
              </w:rPr>
            </w:pPr>
          </w:p>
        </w:tc>
      </w:tr>
      <w:tr w14:paraId="21B08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1038" w:type="dxa"/>
            <w:vMerge w:val="continue"/>
            <w:noWrap w:val="0"/>
            <w:vAlign w:val="center"/>
          </w:tcPr>
          <w:p w14:paraId="1D72E4F2">
            <w:pPr>
              <w:rPr>
                <w:rFonts w:ascii="宋体" w:hAnsi="宋体"/>
                <w:sz w:val="24"/>
              </w:rPr>
            </w:pPr>
          </w:p>
        </w:tc>
        <w:tc>
          <w:tcPr>
            <w:tcW w:w="7450" w:type="dxa"/>
            <w:noWrap w:val="0"/>
            <w:vAlign w:val="center"/>
          </w:tcPr>
          <w:p w14:paraId="5B02D127">
            <w:pPr>
              <w:widowControl/>
              <w:jc w:val="left"/>
              <w:textAlignment w:val="center"/>
              <w:rPr>
                <w:rFonts w:hint="eastAsia" w:ascii="宋体" w:hAnsi="宋体"/>
                <w:bCs/>
                <w:color w:val="000000"/>
                <w:sz w:val="24"/>
              </w:rPr>
            </w:pPr>
            <w:r>
              <w:rPr>
                <w:rFonts w:hint="eastAsia" w:ascii="宋体" w:hAnsi="宋体"/>
                <w:bCs/>
                <w:color w:val="000000"/>
                <w:sz w:val="24"/>
              </w:rPr>
              <w:t>1.具有质量管理体系ISO9001认证证书，得1分。</w:t>
            </w:r>
          </w:p>
        </w:tc>
        <w:tc>
          <w:tcPr>
            <w:tcW w:w="675" w:type="dxa"/>
            <w:noWrap w:val="0"/>
            <w:vAlign w:val="center"/>
          </w:tcPr>
          <w:p w14:paraId="0001AADE">
            <w:pPr>
              <w:widowControl/>
              <w:jc w:val="center"/>
              <w:textAlignment w:val="center"/>
              <w:rPr>
                <w:rFonts w:ascii="宋体" w:hAnsi="宋体"/>
                <w:bCs/>
                <w:color w:val="000000"/>
                <w:spacing w:val="-12"/>
                <w:sz w:val="24"/>
              </w:rPr>
            </w:pPr>
            <w:r>
              <w:rPr>
                <w:rFonts w:ascii="新宋体" w:hAnsi="新宋体" w:eastAsia="新宋体" w:cs="新宋体"/>
                <w:kern w:val="0"/>
                <w:sz w:val="24"/>
                <w:lang w:bidi="ar"/>
              </w:rPr>
              <w:t>1</w:t>
            </w:r>
          </w:p>
        </w:tc>
      </w:tr>
      <w:tr w14:paraId="08ED9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8" w:type="dxa"/>
            <w:vMerge w:val="continue"/>
            <w:noWrap w:val="0"/>
            <w:vAlign w:val="center"/>
          </w:tcPr>
          <w:p w14:paraId="328A7C31">
            <w:pPr>
              <w:rPr>
                <w:rFonts w:ascii="宋体" w:hAnsi="宋体"/>
                <w:b/>
                <w:color w:val="000000"/>
                <w:spacing w:val="-12"/>
                <w:sz w:val="24"/>
              </w:rPr>
            </w:pPr>
          </w:p>
        </w:tc>
        <w:tc>
          <w:tcPr>
            <w:tcW w:w="7450" w:type="dxa"/>
            <w:noWrap w:val="0"/>
            <w:vAlign w:val="center"/>
          </w:tcPr>
          <w:p w14:paraId="14894A95">
            <w:pPr>
              <w:widowControl/>
              <w:jc w:val="left"/>
              <w:textAlignment w:val="center"/>
              <w:rPr>
                <w:rFonts w:hint="eastAsia" w:ascii="宋体" w:hAnsi="宋体"/>
                <w:bCs/>
                <w:color w:val="000000"/>
                <w:sz w:val="24"/>
              </w:rPr>
            </w:pPr>
            <w:r>
              <w:rPr>
                <w:rFonts w:hint="eastAsia" w:ascii="宋体" w:hAnsi="宋体"/>
                <w:bCs/>
                <w:color w:val="000000"/>
                <w:sz w:val="24"/>
              </w:rPr>
              <w:t>2.具有环境管理体系ISO14001认证证书，得1分。</w:t>
            </w:r>
          </w:p>
        </w:tc>
        <w:tc>
          <w:tcPr>
            <w:tcW w:w="675" w:type="dxa"/>
            <w:noWrap w:val="0"/>
            <w:vAlign w:val="center"/>
          </w:tcPr>
          <w:p w14:paraId="0B1E23FC">
            <w:pPr>
              <w:widowControl/>
              <w:jc w:val="center"/>
              <w:textAlignment w:val="center"/>
              <w:rPr>
                <w:rFonts w:hint="eastAsia" w:ascii="宋体" w:hAnsi="宋体"/>
                <w:bCs/>
                <w:spacing w:val="-12"/>
                <w:sz w:val="24"/>
              </w:rPr>
            </w:pPr>
            <w:r>
              <w:rPr>
                <w:rFonts w:ascii="新宋体" w:hAnsi="新宋体" w:eastAsia="新宋体" w:cs="新宋体"/>
                <w:kern w:val="0"/>
                <w:sz w:val="24"/>
                <w:lang w:bidi="ar"/>
              </w:rPr>
              <w:t>1</w:t>
            </w:r>
          </w:p>
        </w:tc>
      </w:tr>
      <w:tr w14:paraId="6A937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038" w:type="dxa"/>
            <w:vMerge w:val="continue"/>
            <w:noWrap w:val="0"/>
            <w:vAlign w:val="center"/>
          </w:tcPr>
          <w:p w14:paraId="140869DB">
            <w:pPr>
              <w:rPr>
                <w:rFonts w:ascii="宋体" w:hAnsi="宋体"/>
                <w:spacing w:val="-12"/>
                <w:sz w:val="24"/>
              </w:rPr>
            </w:pPr>
          </w:p>
        </w:tc>
        <w:tc>
          <w:tcPr>
            <w:tcW w:w="7450" w:type="dxa"/>
            <w:noWrap w:val="0"/>
            <w:vAlign w:val="center"/>
          </w:tcPr>
          <w:p w14:paraId="538C283F">
            <w:pPr>
              <w:widowControl/>
              <w:jc w:val="left"/>
              <w:textAlignment w:val="center"/>
              <w:rPr>
                <w:rFonts w:hint="eastAsia" w:ascii="宋体" w:hAnsi="宋体"/>
                <w:bCs/>
                <w:color w:val="000000"/>
                <w:sz w:val="24"/>
              </w:rPr>
            </w:pPr>
            <w:r>
              <w:rPr>
                <w:rFonts w:hint="eastAsia" w:ascii="宋体" w:hAnsi="宋体"/>
                <w:bCs/>
                <w:color w:val="000000"/>
                <w:sz w:val="24"/>
              </w:rPr>
              <w:t>3.具有职业健康安全管理体系ISO45001（或OHSAS18001）认证证书，得1分。</w:t>
            </w:r>
          </w:p>
        </w:tc>
        <w:tc>
          <w:tcPr>
            <w:tcW w:w="675" w:type="dxa"/>
            <w:noWrap w:val="0"/>
            <w:vAlign w:val="center"/>
          </w:tcPr>
          <w:p w14:paraId="3799CFDF">
            <w:pPr>
              <w:widowControl/>
              <w:jc w:val="center"/>
              <w:textAlignment w:val="center"/>
              <w:rPr>
                <w:rFonts w:hint="eastAsia" w:ascii="宋体" w:hAnsi="宋体"/>
                <w:bCs/>
                <w:spacing w:val="-12"/>
                <w:sz w:val="24"/>
              </w:rPr>
            </w:pPr>
            <w:r>
              <w:rPr>
                <w:rFonts w:ascii="新宋体" w:hAnsi="新宋体" w:eastAsia="新宋体" w:cs="新宋体"/>
                <w:kern w:val="0"/>
                <w:sz w:val="24"/>
                <w:lang w:bidi="ar"/>
              </w:rPr>
              <w:t>1</w:t>
            </w:r>
          </w:p>
        </w:tc>
      </w:tr>
      <w:tr w14:paraId="1172E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038" w:type="dxa"/>
            <w:vMerge w:val="continue"/>
            <w:noWrap w:val="0"/>
            <w:vAlign w:val="center"/>
          </w:tcPr>
          <w:p w14:paraId="7B010F57">
            <w:pPr>
              <w:rPr>
                <w:rFonts w:ascii="宋体" w:hAnsi="宋体"/>
                <w:spacing w:val="-12"/>
                <w:sz w:val="24"/>
              </w:rPr>
            </w:pPr>
          </w:p>
        </w:tc>
        <w:tc>
          <w:tcPr>
            <w:tcW w:w="7450" w:type="dxa"/>
            <w:noWrap w:val="0"/>
            <w:vAlign w:val="center"/>
          </w:tcPr>
          <w:p w14:paraId="2B63CE24">
            <w:pPr>
              <w:widowControl/>
              <w:jc w:val="left"/>
              <w:textAlignment w:val="center"/>
              <w:rPr>
                <w:rFonts w:hint="eastAsia" w:ascii="宋体" w:hAnsi="宋体"/>
                <w:bCs/>
                <w:color w:val="000000"/>
                <w:sz w:val="24"/>
              </w:rPr>
            </w:pPr>
            <w:r>
              <w:rPr>
                <w:rFonts w:hint="eastAsia" w:ascii="宋体" w:hAnsi="宋体"/>
                <w:bCs/>
                <w:color w:val="000000"/>
                <w:sz w:val="24"/>
              </w:rPr>
              <w:t>4.具有信息安全管理体系ISO27001认证证书，得1分</w:t>
            </w:r>
          </w:p>
        </w:tc>
        <w:tc>
          <w:tcPr>
            <w:tcW w:w="675" w:type="dxa"/>
            <w:noWrap w:val="0"/>
            <w:vAlign w:val="center"/>
          </w:tcPr>
          <w:p w14:paraId="7724E3BF">
            <w:pPr>
              <w:widowControl/>
              <w:jc w:val="center"/>
              <w:textAlignment w:val="center"/>
              <w:rPr>
                <w:rFonts w:hint="eastAsia" w:ascii="新宋体" w:hAnsi="新宋体" w:eastAsia="新宋体" w:cs="新宋体"/>
                <w:kern w:val="0"/>
                <w:sz w:val="24"/>
                <w:lang w:bidi="ar"/>
              </w:rPr>
            </w:pPr>
            <w:r>
              <w:rPr>
                <w:rFonts w:hint="eastAsia" w:ascii="新宋体" w:hAnsi="新宋体" w:eastAsia="新宋体" w:cs="新宋体"/>
                <w:kern w:val="0"/>
                <w:sz w:val="24"/>
                <w:lang w:bidi="ar"/>
              </w:rPr>
              <w:t>1</w:t>
            </w:r>
          </w:p>
        </w:tc>
      </w:tr>
      <w:tr w14:paraId="56D34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038" w:type="dxa"/>
            <w:vMerge w:val="continue"/>
            <w:noWrap w:val="0"/>
            <w:vAlign w:val="center"/>
          </w:tcPr>
          <w:p w14:paraId="03390834">
            <w:pPr>
              <w:rPr>
                <w:rFonts w:ascii="宋体" w:hAnsi="宋体"/>
                <w:spacing w:val="-12"/>
                <w:sz w:val="24"/>
              </w:rPr>
            </w:pPr>
          </w:p>
        </w:tc>
        <w:tc>
          <w:tcPr>
            <w:tcW w:w="7450" w:type="dxa"/>
            <w:noWrap w:val="0"/>
            <w:vAlign w:val="center"/>
          </w:tcPr>
          <w:p w14:paraId="06A69B3A">
            <w:pPr>
              <w:widowControl/>
              <w:jc w:val="left"/>
              <w:textAlignment w:val="center"/>
              <w:rPr>
                <w:rFonts w:hint="eastAsia" w:ascii="宋体" w:hAnsi="宋体"/>
                <w:bCs/>
                <w:color w:val="000000"/>
                <w:sz w:val="24"/>
              </w:rPr>
            </w:pPr>
            <w:r>
              <w:rPr>
                <w:rFonts w:hint="eastAsia" w:ascii="宋体" w:hAnsi="宋体"/>
                <w:bCs/>
                <w:color w:val="000000"/>
                <w:sz w:val="24"/>
              </w:rPr>
              <w:t>5.具有信息技术服务管理体系ISO20000认证证书，得1分</w:t>
            </w:r>
          </w:p>
        </w:tc>
        <w:tc>
          <w:tcPr>
            <w:tcW w:w="675" w:type="dxa"/>
            <w:noWrap w:val="0"/>
            <w:vAlign w:val="center"/>
          </w:tcPr>
          <w:p w14:paraId="4226EA7D">
            <w:pPr>
              <w:widowControl/>
              <w:jc w:val="center"/>
              <w:textAlignment w:val="center"/>
              <w:rPr>
                <w:rFonts w:hint="eastAsia" w:ascii="新宋体" w:hAnsi="新宋体" w:eastAsia="新宋体" w:cs="新宋体"/>
                <w:kern w:val="0"/>
                <w:sz w:val="24"/>
                <w:lang w:bidi="ar"/>
              </w:rPr>
            </w:pPr>
            <w:r>
              <w:rPr>
                <w:rFonts w:hint="eastAsia" w:ascii="新宋体" w:hAnsi="新宋体" w:eastAsia="新宋体" w:cs="新宋体"/>
                <w:kern w:val="0"/>
                <w:sz w:val="24"/>
                <w:lang w:bidi="ar"/>
              </w:rPr>
              <w:t>1</w:t>
            </w:r>
          </w:p>
        </w:tc>
      </w:tr>
      <w:tr w14:paraId="3499C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038" w:type="dxa"/>
            <w:vMerge w:val="continue"/>
            <w:noWrap w:val="0"/>
            <w:vAlign w:val="center"/>
          </w:tcPr>
          <w:p w14:paraId="111BBC1C">
            <w:pPr>
              <w:rPr>
                <w:rFonts w:ascii="宋体" w:hAnsi="宋体"/>
                <w:spacing w:val="-12"/>
                <w:sz w:val="24"/>
              </w:rPr>
            </w:pPr>
          </w:p>
        </w:tc>
        <w:tc>
          <w:tcPr>
            <w:tcW w:w="7450" w:type="dxa"/>
            <w:noWrap w:val="0"/>
            <w:vAlign w:val="center"/>
          </w:tcPr>
          <w:p w14:paraId="66DA51FE">
            <w:pPr>
              <w:widowControl/>
              <w:jc w:val="left"/>
              <w:textAlignment w:val="center"/>
              <w:rPr>
                <w:rFonts w:hint="eastAsia" w:ascii="宋体" w:hAnsi="宋体"/>
                <w:bCs/>
                <w:color w:val="000000"/>
                <w:sz w:val="24"/>
              </w:rPr>
            </w:pPr>
            <w:r>
              <w:rPr>
                <w:rFonts w:hint="eastAsia" w:ascii="宋体" w:hAnsi="宋体"/>
                <w:bCs/>
                <w:color w:val="000000"/>
                <w:sz w:val="24"/>
              </w:rPr>
              <w:t>B2企业资质情况</w:t>
            </w:r>
            <w:r>
              <w:rPr>
                <w:rFonts w:ascii="宋体" w:hAnsi="宋体"/>
                <w:bCs/>
                <w:color w:val="000000"/>
                <w:sz w:val="24"/>
              </w:rPr>
              <w:t>（提供</w:t>
            </w:r>
            <w:r>
              <w:rPr>
                <w:rFonts w:hint="eastAsia" w:ascii="宋体" w:hAnsi="宋体"/>
                <w:bCs/>
                <w:color w:val="000000"/>
                <w:sz w:val="24"/>
              </w:rPr>
              <w:t>下</w:t>
            </w:r>
            <w:r>
              <w:rPr>
                <w:rFonts w:ascii="宋体" w:hAnsi="宋体"/>
                <w:bCs/>
                <w:color w:val="000000"/>
                <w:sz w:val="24"/>
              </w:rPr>
              <w:t>述有关证书复印件或政府官方网站公示网页打印资料加盖磋商响应供应商公章为准）：</w:t>
            </w:r>
          </w:p>
        </w:tc>
        <w:tc>
          <w:tcPr>
            <w:tcW w:w="675" w:type="dxa"/>
            <w:noWrap w:val="0"/>
            <w:vAlign w:val="center"/>
          </w:tcPr>
          <w:p w14:paraId="1EE0E01E">
            <w:pPr>
              <w:jc w:val="center"/>
              <w:rPr>
                <w:rFonts w:hint="eastAsia" w:ascii="新宋体" w:hAnsi="新宋体" w:eastAsia="新宋体" w:cs="新宋体"/>
                <w:kern w:val="0"/>
                <w:sz w:val="24"/>
                <w:lang w:bidi="ar"/>
              </w:rPr>
            </w:pPr>
          </w:p>
        </w:tc>
      </w:tr>
      <w:tr w14:paraId="2E999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1038" w:type="dxa"/>
            <w:vMerge w:val="continue"/>
            <w:noWrap w:val="0"/>
            <w:vAlign w:val="center"/>
          </w:tcPr>
          <w:p w14:paraId="483CECF2">
            <w:pPr>
              <w:rPr>
                <w:rFonts w:ascii="宋体" w:hAnsi="宋体"/>
                <w:spacing w:val="-12"/>
                <w:sz w:val="24"/>
              </w:rPr>
            </w:pPr>
          </w:p>
        </w:tc>
        <w:tc>
          <w:tcPr>
            <w:tcW w:w="7450" w:type="dxa"/>
            <w:noWrap w:val="0"/>
            <w:vAlign w:val="center"/>
          </w:tcPr>
          <w:p w14:paraId="68F61DF2">
            <w:pPr>
              <w:widowControl/>
              <w:jc w:val="left"/>
              <w:textAlignment w:val="center"/>
              <w:rPr>
                <w:rFonts w:hint="eastAsia" w:ascii="宋体" w:hAnsi="宋体"/>
                <w:bCs/>
                <w:color w:val="000000"/>
                <w:sz w:val="24"/>
              </w:rPr>
            </w:pPr>
            <w:r>
              <w:rPr>
                <w:rFonts w:hint="eastAsia" w:ascii="宋体" w:hAnsi="宋体"/>
                <w:bCs/>
                <w:color w:val="000000"/>
                <w:sz w:val="24"/>
              </w:rPr>
              <w:t>1、投标人具有工程咨询单位资信证书得2分</w:t>
            </w:r>
          </w:p>
        </w:tc>
        <w:tc>
          <w:tcPr>
            <w:tcW w:w="675" w:type="dxa"/>
            <w:noWrap w:val="0"/>
            <w:vAlign w:val="center"/>
          </w:tcPr>
          <w:p w14:paraId="466BBB72">
            <w:pPr>
              <w:widowControl/>
              <w:jc w:val="center"/>
              <w:textAlignment w:val="center"/>
              <w:rPr>
                <w:rFonts w:hint="eastAsia" w:ascii="新宋体" w:hAnsi="新宋体" w:eastAsia="新宋体" w:cs="新宋体"/>
                <w:kern w:val="0"/>
                <w:sz w:val="24"/>
                <w:lang w:bidi="ar"/>
              </w:rPr>
            </w:pPr>
            <w:r>
              <w:rPr>
                <w:rFonts w:hint="eastAsia" w:ascii="新宋体" w:hAnsi="新宋体" w:eastAsia="新宋体" w:cs="新宋体"/>
                <w:kern w:val="0"/>
                <w:sz w:val="24"/>
                <w:lang w:bidi="ar"/>
              </w:rPr>
              <w:t>2</w:t>
            </w:r>
          </w:p>
        </w:tc>
      </w:tr>
      <w:tr w14:paraId="7C718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038" w:type="dxa"/>
            <w:vMerge w:val="continue"/>
            <w:noWrap w:val="0"/>
            <w:vAlign w:val="center"/>
          </w:tcPr>
          <w:p w14:paraId="458767F2">
            <w:pPr>
              <w:rPr>
                <w:rFonts w:ascii="宋体" w:hAnsi="宋体"/>
                <w:spacing w:val="-12"/>
                <w:sz w:val="24"/>
              </w:rPr>
            </w:pPr>
          </w:p>
        </w:tc>
        <w:tc>
          <w:tcPr>
            <w:tcW w:w="7450" w:type="dxa"/>
            <w:noWrap w:val="0"/>
            <w:vAlign w:val="center"/>
          </w:tcPr>
          <w:p w14:paraId="196A9DF1">
            <w:pPr>
              <w:widowControl/>
              <w:jc w:val="left"/>
              <w:textAlignment w:val="center"/>
              <w:rPr>
                <w:rFonts w:hint="eastAsia" w:ascii="宋体" w:hAnsi="宋体"/>
                <w:bCs/>
                <w:color w:val="000000"/>
                <w:sz w:val="24"/>
              </w:rPr>
            </w:pPr>
            <w:r>
              <w:rPr>
                <w:rFonts w:hint="eastAsia" w:ascii="宋体" w:hAnsi="宋体"/>
                <w:bCs/>
                <w:color w:val="000000"/>
                <w:sz w:val="24"/>
              </w:rPr>
              <w:t>2、投标人具有信息系统工程监理服务标准贯标证书得2分</w:t>
            </w:r>
          </w:p>
        </w:tc>
        <w:tc>
          <w:tcPr>
            <w:tcW w:w="675" w:type="dxa"/>
            <w:noWrap w:val="0"/>
            <w:vAlign w:val="center"/>
          </w:tcPr>
          <w:p w14:paraId="162188F2">
            <w:pPr>
              <w:widowControl/>
              <w:jc w:val="center"/>
              <w:textAlignment w:val="center"/>
              <w:rPr>
                <w:rFonts w:hint="eastAsia" w:ascii="新宋体" w:hAnsi="新宋体" w:eastAsia="新宋体" w:cs="新宋体"/>
                <w:kern w:val="0"/>
                <w:sz w:val="24"/>
                <w:lang w:bidi="ar"/>
              </w:rPr>
            </w:pPr>
            <w:r>
              <w:rPr>
                <w:rFonts w:hint="eastAsia" w:ascii="新宋体" w:hAnsi="新宋体" w:eastAsia="新宋体" w:cs="新宋体"/>
                <w:kern w:val="0"/>
                <w:sz w:val="24"/>
                <w:lang w:bidi="ar"/>
              </w:rPr>
              <w:t>2</w:t>
            </w:r>
          </w:p>
        </w:tc>
      </w:tr>
      <w:tr w14:paraId="59AD7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038" w:type="dxa"/>
            <w:vMerge w:val="continue"/>
            <w:noWrap w:val="0"/>
            <w:vAlign w:val="center"/>
          </w:tcPr>
          <w:p w14:paraId="25730D1E">
            <w:pPr>
              <w:rPr>
                <w:rFonts w:ascii="宋体" w:hAnsi="宋体"/>
                <w:spacing w:val="-12"/>
                <w:sz w:val="24"/>
              </w:rPr>
            </w:pPr>
          </w:p>
        </w:tc>
        <w:tc>
          <w:tcPr>
            <w:tcW w:w="7450" w:type="dxa"/>
            <w:noWrap w:val="0"/>
            <w:vAlign w:val="center"/>
          </w:tcPr>
          <w:p w14:paraId="73D2AC8A">
            <w:pPr>
              <w:widowControl/>
              <w:jc w:val="left"/>
              <w:textAlignment w:val="center"/>
              <w:rPr>
                <w:rFonts w:hint="eastAsia" w:ascii="宋体" w:hAnsi="宋体"/>
                <w:bCs/>
                <w:color w:val="000000"/>
                <w:sz w:val="24"/>
              </w:rPr>
            </w:pPr>
            <w:r>
              <w:rPr>
                <w:rFonts w:hint="eastAsia" w:ascii="宋体" w:hAnsi="宋体"/>
                <w:bCs/>
                <w:color w:val="000000"/>
                <w:sz w:val="24"/>
              </w:rPr>
              <w:t>3、投标人具有工程设计资质证书得2分</w:t>
            </w:r>
          </w:p>
        </w:tc>
        <w:tc>
          <w:tcPr>
            <w:tcW w:w="675" w:type="dxa"/>
            <w:noWrap w:val="0"/>
            <w:vAlign w:val="center"/>
          </w:tcPr>
          <w:p w14:paraId="29EAA0B7">
            <w:pPr>
              <w:widowControl/>
              <w:jc w:val="center"/>
              <w:textAlignment w:val="center"/>
              <w:rPr>
                <w:rFonts w:hint="eastAsia" w:ascii="新宋体" w:hAnsi="新宋体" w:eastAsia="新宋体" w:cs="新宋体"/>
                <w:kern w:val="0"/>
                <w:sz w:val="24"/>
                <w:lang w:bidi="ar"/>
              </w:rPr>
            </w:pPr>
            <w:r>
              <w:rPr>
                <w:rFonts w:hint="eastAsia" w:ascii="新宋体" w:hAnsi="新宋体" w:eastAsia="新宋体" w:cs="新宋体"/>
                <w:kern w:val="0"/>
                <w:sz w:val="24"/>
                <w:lang w:bidi="ar"/>
              </w:rPr>
              <w:t>2</w:t>
            </w:r>
          </w:p>
        </w:tc>
      </w:tr>
      <w:tr w14:paraId="5E8D3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038" w:type="dxa"/>
            <w:vMerge w:val="continue"/>
            <w:noWrap w:val="0"/>
            <w:vAlign w:val="center"/>
          </w:tcPr>
          <w:p w14:paraId="7BA2AE2A">
            <w:pPr>
              <w:rPr>
                <w:rFonts w:ascii="宋体" w:hAnsi="宋体"/>
                <w:spacing w:val="-12"/>
                <w:sz w:val="24"/>
              </w:rPr>
            </w:pPr>
          </w:p>
        </w:tc>
        <w:tc>
          <w:tcPr>
            <w:tcW w:w="7450" w:type="dxa"/>
            <w:noWrap w:val="0"/>
            <w:vAlign w:val="center"/>
          </w:tcPr>
          <w:p w14:paraId="401C30EA">
            <w:pPr>
              <w:widowControl/>
              <w:jc w:val="left"/>
              <w:textAlignment w:val="center"/>
              <w:rPr>
                <w:rFonts w:hint="eastAsia" w:ascii="宋体" w:hAnsi="宋体"/>
                <w:bCs/>
                <w:color w:val="000000"/>
                <w:sz w:val="24"/>
              </w:rPr>
            </w:pPr>
            <w:r>
              <w:rPr>
                <w:rFonts w:hint="eastAsia" w:ascii="宋体" w:hAnsi="宋体"/>
                <w:bCs/>
                <w:color w:val="000000"/>
                <w:sz w:val="24"/>
              </w:rPr>
              <w:t>4、投标人具有安全技术防范系统设计、施工、维修资格证书，得2分</w:t>
            </w:r>
          </w:p>
        </w:tc>
        <w:tc>
          <w:tcPr>
            <w:tcW w:w="675" w:type="dxa"/>
            <w:noWrap w:val="0"/>
            <w:vAlign w:val="center"/>
          </w:tcPr>
          <w:p w14:paraId="450BA966">
            <w:pPr>
              <w:widowControl/>
              <w:jc w:val="center"/>
              <w:textAlignment w:val="center"/>
              <w:rPr>
                <w:rFonts w:hint="eastAsia" w:ascii="新宋体" w:hAnsi="新宋体" w:eastAsia="新宋体" w:cs="新宋体"/>
                <w:kern w:val="0"/>
                <w:sz w:val="24"/>
                <w:lang w:bidi="ar"/>
              </w:rPr>
            </w:pPr>
            <w:r>
              <w:rPr>
                <w:rFonts w:hint="eastAsia" w:ascii="新宋体" w:hAnsi="新宋体" w:eastAsia="新宋体" w:cs="新宋体"/>
                <w:kern w:val="0"/>
                <w:sz w:val="24"/>
                <w:lang w:bidi="ar"/>
              </w:rPr>
              <w:t>2</w:t>
            </w:r>
          </w:p>
        </w:tc>
      </w:tr>
      <w:tr w14:paraId="642EF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038" w:type="dxa"/>
            <w:vMerge w:val="continue"/>
            <w:noWrap w:val="0"/>
            <w:vAlign w:val="center"/>
          </w:tcPr>
          <w:p w14:paraId="4ACF6DD2">
            <w:pPr>
              <w:rPr>
                <w:rFonts w:ascii="宋体" w:hAnsi="宋体"/>
                <w:spacing w:val="-12"/>
                <w:sz w:val="24"/>
              </w:rPr>
            </w:pPr>
          </w:p>
        </w:tc>
        <w:tc>
          <w:tcPr>
            <w:tcW w:w="7450" w:type="dxa"/>
            <w:noWrap w:val="0"/>
            <w:vAlign w:val="center"/>
          </w:tcPr>
          <w:p w14:paraId="411B943A">
            <w:pPr>
              <w:widowControl/>
              <w:jc w:val="left"/>
              <w:textAlignment w:val="center"/>
              <w:rPr>
                <w:rFonts w:hint="eastAsia" w:ascii="宋体" w:hAnsi="宋体"/>
                <w:bCs/>
                <w:color w:val="000000"/>
                <w:sz w:val="24"/>
              </w:rPr>
            </w:pPr>
            <w:r>
              <w:rPr>
                <w:rFonts w:hint="eastAsia" w:ascii="宋体" w:hAnsi="宋体"/>
                <w:bCs/>
                <w:color w:val="000000"/>
                <w:sz w:val="24"/>
              </w:rPr>
              <w:t>5、投标人具有涉密信息系统集成资质证书（业务种类：系统咨询/工程监理）</w:t>
            </w:r>
          </w:p>
        </w:tc>
        <w:tc>
          <w:tcPr>
            <w:tcW w:w="675" w:type="dxa"/>
            <w:noWrap w:val="0"/>
            <w:vAlign w:val="center"/>
          </w:tcPr>
          <w:p w14:paraId="5B0213A8">
            <w:pPr>
              <w:widowControl/>
              <w:jc w:val="center"/>
              <w:textAlignment w:val="center"/>
              <w:rPr>
                <w:rFonts w:hint="eastAsia" w:ascii="新宋体" w:hAnsi="新宋体" w:eastAsia="新宋体" w:cs="新宋体"/>
                <w:kern w:val="0"/>
                <w:sz w:val="24"/>
                <w:lang w:bidi="ar"/>
              </w:rPr>
            </w:pPr>
            <w:r>
              <w:rPr>
                <w:rFonts w:hint="eastAsia" w:ascii="新宋体" w:hAnsi="新宋体" w:eastAsia="新宋体" w:cs="新宋体"/>
                <w:kern w:val="0"/>
                <w:sz w:val="24"/>
                <w:lang w:bidi="ar"/>
              </w:rPr>
              <w:t>1</w:t>
            </w:r>
          </w:p>
        </w:tc>
      </w:tr>
      <w:tr w14:paraId="6E51B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038" w:type="dxa"/>
            <w:vMerge w:val="continue"/>
            <w:noWrap w:val="0"/>
            <w:vAlign w:val="center"/>
          </w:tcPr>
          <w:p w14:paraId="6C5D24CD">
            <w:pPr>
              <w:rPr>
                <w:rFonts w:ascii="宋体" w:hAnsi="宋体"/>
                <w:spacing w:val="-12"/>
                <w:sz w:val="24"/>
              </w:rPr>
            </w:pPr>
          </w:p>
        </w:tc>
        <w:tc>
          <w:tcPr>
            <w:tcW w:w="7450" w:type="dxa"/>
            <w:noWrap w:val="0"/>
            <w:vAlign w:val="center"/>
          </w:tcPr>
          <w:p w14:paraId="66782966">
            <w:pPr>
              <w:widowControl/>
              <w:jc w:val="left"/>
              <w:textAlignment w:val="center"/>
              <w:rPr>
                <w:rFonts w:hint="eastAsia" w:ascii="宋体" w:hAnsi="宋体"/>
                <w:bCs/>
                <w:color w:val="000000"/>
                <w:sz w:val="24"/>
              </w:rPr>
            </w:pPr>
            <w:r>
              <w:rPr>
                <w:rFonts w:hint="eastAsia" w:ascii="宋体" w:hAnsi="宋体"/>
                <w:bCs/>
                <w:color w:val="000000"/>
                <w:sz w:val="24"/>
              </w:rPr>
              <w:t>B4磋商响应供应商同类、同行业绩情况及研究成果情况：磋商响应供应商2017年1月1日至今（以合同签订时间为准）具有信息化项目监理、咨询经验，每提供一个得</w:t>
            </w:r>
            <w:r>
              <w:rPr>
                <w:rFonts w:ascii="宋体" w:hAnsi="宋体"/>
                <w:bCs/>
                <w:color w:val="000000"/>
                <w:sz w:val="24"/>
              </w:rPr>
              <w:t>0.5</w:t>
            </w:r>
            <w:r>
              <w:rPr>
                <w:rFonts w:hint="eastAsia" w:ascii="宋体" w:hAnsi="宋体"/>
                <w:bCs/>
                <w:color w:val="000000"/>
                <w:sz w:val="24"/>
              </w:rPr>
              <w:t>分，其中监理经验最高得</w:t>
            </w:r>
            <w:r>
              <w:rPr>
                <w:rFonts w:ascii="宋体" w:hAnsi="宋体"/>
                <w:bCs/>
                <w:color w:val="000000"/>
                <w:sz w:val="24"/>
              </w:rPr>
              <w:t>1.5</w:t>
            </w:r>
            <w:r>
              <w:rPr>
                <w:rFonts w:hint="eastAsia" w:ascii="宋体" w:hAnsi="宋体"/>
                <w:bCs/>
                <w:color w:val="000000"/>
                <w:sz w:val="24"/>
              </w:rPr>
              <w:t>分、咨询经验最高得1</w:t>
            </w:r>
            <w:r>
              <w:rPr>
                <w:rFonts w:ascii="宋体" w:hAnsi="宋体"/>
                <w:bCs/>
                <w:color w:val="000000"/>
                <w:sz w:val="24"/>
              </w:rPr>
              <w:t>.5</w:t>
            </w:r>
            <w:r>
              <w:rPr>
                <w:rFonts w:hint="eastAsia" w:ascii="宋体" w:hAnsi="宋体"/>
                <w:bCs/>
                <w:color w:val="000000"/>
                <w:sz w:val="24"/>
              </w:rPr>
              <w:t>分，总分得3分。供应商须在响应文件中提供该业绩项目以下资料复印件（原件备查）：①采购合同文本；②中标（成交）通知书</w:t>
            </w:r>
            <w:r>
              <w:rPr>
                <w:rFonts w:hint="eastAsia" w:ascii="宋体" w:hAnsi="宋体"/>
                <w:bCs/>
                <w:color w:val="000000"/>
                <w:sz w:val="24"/>
                <w:lang w:eastAsia="zh-Hans"/>
              </w:rPr>
              <w:t>③</w:t>
            </w:r>
            <w:r>
              <w:rPr>
                <w:rFonts w:hint="eastAsia" w:ascii="宋体" w:hAnsi="宋体"/>
                <w:bCs/>
                <w:color w:val="000000"/>
                <w:sz w:val="24"/>
              </w:rPr>
              <w:t>验收报告</w:t>
            </w:r>
            <w:r>
              <w:rPr>
                <w:rFonts w:hint="eastAsia" w:ascii="宋体" w:hAnsi="宋体"/>
                <w:bCs/>
                <w:color w:val="000000"/>
                <w:sz w:val="24"/>
                <w:lang w:eastAsia="zh-Hans"/>
              </w:rPr>
              <w:t>④</w:t>
            </w:r>
            <w:r>
              <w:rPr>
                <w:rFonts w:hint="eastAsia" w:ascii="宋体" w:hAnsi="宋体"/>
                <w:bCs/>
                <w:color w:val="000000"/>
                <w:sz w:val="24"/>
              </w:rPr>
              <w:t>中标公告。如未按以上要求提供该项业绩完整资料的，评标委员会对该项业绩将不予采信。</w:t>
            </w:r>
          </w:p>
        </w:tc>
        <w:tc>
          <w:tcPr>
            <w:tcW w:w="675" w:type="dxa"/>
            <w:noWrap w:val="0"/>
            <w:vAlign w:val="center"/>
          </w:tcPr>
          <w:p w14:paraId="19A63465">
            <w:pPr>
              <w:widowControl/>
              <w:jc w:val="center"/>
              <w:textAlignment w:val="center"/>
              <w:rPr>
                <w:rFonts w:hint="eastAsia" w:ascii="新宋体" w:hAnsi="新宋体" w:eastAsia="新宋体" w:cs="新宋体"/>
                <w:sz w:val="24"/>
              </w:rPr>
            </w:pPr>
            <w:r>
              <w:rPr>
                <w:rFonts w:hint="eastAsia" w:ascii="新宋体" w:hAnsi="新宋体" w:eastAsia="新宋体" w:cs="新宋体"/>
                <w:kern w:val="0"/>
                <w:sz w:val="24"/>
                <w:lang w:bidi="ar"/>
              </w:rPr>
              <w:t>3</w:t>
            </w:r>
          </w:p>
        </w:tc>
      </w:tr>
      <w:tr w14:paraId="7CE3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038" w:type="dxa"/>
            <w:vMerge w:val="continue"/>
            <w:noWrap w:val="0"/>
            <w:vAlign w:val="center"/>
          </w:tcPr>
          <w:p w14:paraId="79D8429A">
            <w:pPr>
              <w:rPr>
                <w:rFonts w:ascii="宋体" w:hAnsi="宋体"/>
                <w:spacing w:val="-12"/>
                <w:sz w:val="24"/>
              </w:rPr>
            </w:pPr>
          </w:p>
        </w:tc>
        <w:tc>
          <w:tcPr>
            <w:tcW w:w="7450" w:type="dxa"/>
            <w:noWrap w:val="0"/>
            <w:vAlign w:val="center"/>
          </w:tcPr>
          <w:p w14:paraId="3F4D2BDD">
            <w:pPr>
              <w:widowControl/>
              <w:jc w:val="left"/>
              <w:textAlignment w:val="center"/>
              <w:rPr>
                <w:rFonts w:hint="eastAsia" w:ascii="宋体" w:hAnsi="宋体"/>
                <w:bCs/>
                <w:color w:val="000000"/>
                <w:sz w:val="24"/>
              </w:rPr>
            </w:pPr>
            <w:r>
              <w:rPr>
                <w:rFonts w:hint="eastAsia" w:ascii="宋体" w:hAnsi="宋体"/>
                <w:bCs/>
                <w:color w:val="000000"/>
                <w:sz w:val="24"/>
              </w:rPr>
              <w:t>B5技术支撑体系情况</w:t>
            </w:r>
            <w:r>
              <w:rPr>
                <w:rFonts w:ascii="宋体" w:hAnsi="宋体"/>
                <w:bCs/>
                <w:color w:val="000000"/>
                <w:sz w:val="24"/>
              </w:rPr>
              <w:t>（提供</w:t>
            </w:r>
            <w:r>
              <w:rPr>
                <w:rFonts w:hint="eastAsia" w:ascii="宋体" w:hAnsi="宋体"/>
                <w:bCs/>
                <w:color w:val="000000"/>
                <w:sz w:val="24"/>
              </w:rPr>
              <w:t>下</w:t>
            </w:r>
            <w:r>
              <w:rPr>
                <w:rFonts w:ascii="宋体" w:hAnsi="宋体"/>
                <w:bCs/>
                <w:color w:val="000000"/>
                <w:sz w:val="24"/>
              </w:rPr>
              <w:t>述有关证书复印件或政府官方网站公示网页打印资料加盖磋商响应供应商公章为准）：</w:t>
            </w:r>
          </w:p>
        </w:tc>
        <w:tc>
          <w:tcPr>
            <w:tcW w:w="675" w:type="dxa"/>
            <w:noWrap w:val="0"/>
            <w:vAlign w:val="center"/>
          </w:tcPr>
          <w:p w14:paraId="267B21D7">
            <w:pPr>
              <w:jc w:val="center"/>
              <w:rPr>
                <w:rFonts w:hint="eastAsia" w:ascii="新宋体" w:hAnsi="新宋体" w:eastAsia="新宋体" w:cs="新宋体"/>
                <w:kern w:val="0"/>
                <w:sz w:val="24"/>
                <w:lang w:bidi="ar"/>
              </w:rPr>
            </w:pPr>
          </w:p>
        </w:tc>
      </w:tr>
      <w:tr w14:paraId="1B53C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038" w:type="dxa"/>
            <w:vMerge w:val="continue"/>
            <w:noWrap w:val="0"/>
            <w:vAlign w:val="center"/>
          </w:tcPr>
          <w:p w14:paraId="658F7102">
            <w:pPr>
              <w:rPr>
                <w:rFonts w:ascii="宋体" w:hAnsi="宋体"/>
                <w:spacing w:val="-12"/>
                <w:sz w:val="24"/>
              </w:rPr>
            </w:pPr>
          </w:p>
        </w:tc>
        <w:tc>
          <w:tcPr>
            <w:tcW w:w="7450" w:type="dxa"/>
            <w:noWrap w:val="0"/>
            <w:vAlign w:val="center"/>
          </w:tcPr>
          <w:p w14:paraId="79BF339B">
            <w:pPr>
              <w:widowControl/>
              <w:jc w:val="left"/>
              <w:textAlignment w:val="center"/>
              <w:rPr>
                <w:rFonts w:hint="eastAsia" w:ascii="宋体" w:hAnsi="宋体"/>
                <w:bCs/>
                <w:color w:val="000000"/>
                <w:sz w:val="24"/>
              </w:rPr>
            </w:pPr>
            <w:r>
              <w:rPr>
                <w:rFonts w:hint="eastAsia" w:ascii="宋体" w:hAnsi="宋体"/>
                <w:bCs/>
                <w:color w:val="000000"/>
                <w:sz w:val="24"/>
              </w:rPr>
              <w:t>投标人具有面向行业信息化规范建设管理系统（计算机软件著作权登记证书）得2分；</w:t>
            </w:r>
          </w:p>
        </w:tc>
        <w:tc>
          <w:tcPr>
            <w:tcW w:w="675" w:type="dxa"/>
            <w:noWrap w:val="0"/>
            <w:vAlign w:val="center"/>
          </w:tcPr>
          <w:p w14:paraId="12CF2721">
            <w:pPr>
              <w:widowControl/>
              <w:jc w:val="center"/>
              <w:textAlignment w:val="center"/>
              <w:rPr>
                <w:rFonts w:hint="eastAsia" w:ascii="新宋体" w:hAnsi="新宋体" w:eastAsia="新宋体" w:cs="新宋体"/>
                <w:kern w:val="0"/>
                <w:sz w:val="24"/>
                <w:lang w:bidi="ar"/>
              </w:rPr>
            </w:pPr>
            <w:r>
              <w:rPr>
                <w:rFonts w:ascii="新宋体" w:hAnsi="新宋体" w:eastAsia="新宋体" w:cs="新宋体"/>
                <w:kern w:val="0"/>
                <w:sz w:val="24"/>
                <w:lang w:bidi="ar"/>
              </w:rPr>
              <w:t>2</w:t>
            </w:r>
          </w:p>
        </w:tc>
      </w:tr>
      <w:tr w14:paraId="370B7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038" w:type="dxa"/>
            <w:vMerge w:val="continue"/>
            <w:noWrap w:val="0"/>
            <w:vAlign w:val="center"/>
          </w:tcPr>
          <w:p w14:paraId="3C96CCEC">
            <w:pPr>
              <w:rPr>
                <w:rFonts w:ascii="宋体" w:hAnsi="宋体"/>
                <w:spacing w:val="-12"/>
                <w:sz w:val="24"/>
              </w:rPr>
            </w:pPr>
          </w:p>
        </w:tc>
        <w:tc>
          <w:tcPr>
            <w:tcW w:w="7450" w:type="dxa"/>
            <w:noWrap w:val="0"/>
            <w:vAlign w:val="center"/>
          </w:tcPr>
          <w:p w14:paraId="4BE2F195">
            <w:pPr>
              <w:widowControl/>
              <w:jc w:val="left"/>
              <w:textAlignment w:val="center"/>
              <w:rPr>
                <w:rFonts w:hint="eastAsia" w:ascii="宋体" w:hAnsi="宋体"/>
                <w:bCs/>
                <w:color w:val="000000"/>
                <w:sz w:val="24"/>
              </w:rPr>
            </w:pPr>
            <w:r>
              <w:rPr>
                <w:rFonts w:hint="eastAsia" w:ascii="宋体" w:hAnsi="宋体"/>
                <w:bCs/>
                <w:color w:val="000000"/>
                <w:sz w:val="24"/>
              </w:rPr>
              <w:t>投标人具有大数据安全生产辅助系统（计算机软件著作权登记证书）得2分；</w:t>
            </w:r>
          </w:p>
        </w:tc>
        <w:tc>
          <w:tcPr>
            <w:tcW w:w="675" w:type="dxa"/>
            <w:noWrap w:val="0"/>
            <w:vAlign w:val="center"/>
          </w:tcPr>
          <w:p w14:paraId="578B0EB7">
            <w:pPr>
              <w:widowControl/>
              <w:jc w:val="center"/>
              <w:textAlignment w:val="center"/>
              <w:rPr>
                <w:rFonts w:hint="eastAsia" w:ascii="新宋体" w:hAnsi="新宋体" w:eastAsia="新宋体" w:cs="新宋体"/>
                <w:kern w:val="0"/>
                <w:sz w:val="24"/>
                <w:lang w:bidi="ar"/>
              </w:rPr>
            </w:pPr>
            <w:r>
              <w:rPr>
                <w:rFonts w:ascii="新宋体" w:hAnsi="新宋体" w:eastAsia="新宋体" w:cs="新宋体"/>
                <w:kern w:val="0"/>
                <w:sz w:val="24"/>
                <w:lang w:bidi="ar"/>
              </w:rPr>
              <w:t>2</w:t>
            </w:r>
          </w:p>
        </w:tc>
      </w:tr>
      <w:tr w14:paraId="62D6D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038" w:type="dxa"/>
            <w:vMerge w:val="continue"/>
            <w:noWrap w:val="0"/>
            <w:vAlign w:val="center"/>
          </w:tcPr>
          <w:p w14:paraId="3CDAB0C1">
            <w:pPr>
              <w:rPr>
                <w:rFonts w:ascii="宋体" w:hAnsi="宋体"/>
                <w:spacing w:val="-12"/>
                <w:sz w:val="24"/>
              </w:rPr>
            </w:pPr>
          </w:p>
        </w:tc>
        <w:tc>
          <w:tcPr>
            <w:tcW w:w="7450" w:type="dxa"/>
            <w:noWrap w:val="0"/>
            <w:vAlign w:val="center"/>
          </w:tcPr>
          <w:p w14:paraId="37A7D926">
            <w:pPr>
              <w:widowControl/>
              <w:jc w:val="left"/>
              <w:textAlignment w:val="center"/>
              <w:rPr>
                <w:rFonts w:hint="eastAsia" w:ascii="宋体" w:hAnsi="宋体"/>
                <w:bCs/>
                <w:color w:val="000000"/>
                <w:sz w:val="24"/>
              </w:rPr>
            </w:pPr>
            <w:r>
              <w:rPr>
                <w:rFonts w:hint="eastAsia" w:ascii="宋体" w:hAnsi="宋体"/>
                <w:bCs/>
                <w:color w:val="000000"/>
                <w:sz w:val="24"/>
              </w:rPr>
              <w:t>投标人具有医疗卫生健康综合管理系统（计算机软件著作权登记证书）得2分；</w:t>
            </w:r>
          </w:p>
        </w:tc>
        <w:tc>
          <w:tcPr>
            <w:tcW w:w="675" w:type="dxa"/>
            <w:noWrap w:val="0"/>
            <w:vAlign w:val="center"/>
          </w:tcPr>
          <w:p w14:paraId="6343C80D">
            <w:pPr>
              <w:widowControl/>
              <w:jc w:val="center"/>
              <w:textAlignment w:val="center"/>
              <w:rPr>
                <w:rFonts w:hint="eastAsia" w:ascii="新宋体" w:hAnsi="新宋体" w:eastAsia="新宋体" w:cs="新宋体"/>
                <w:kern w:val="0"/>
                <w:sz w:val="24"/>
                <w:lang w:bidi="ar"/>
              </w:rPr>
            </w:pPr>
            <w:r>
              <w:rPr>
                <w:rFonts w:ascii="新宋体" w:hAnsi="新宋体" w:eastAsia="新宋体" w:cs="新宋体"/>
                <w:kern w:val="0"/>
                <w:sz w:val="24"/>
                <w:lang w:bidi="ar"/>
              </w:rPr>
              <w:t>2</w:t>
            </w:r>
          </w:p>
        </w:tc>
      </w:tr>
      <w:tr w14:paraId="2B90C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038" w:type="dxa"/>
            <w:vMerge w:val="continue"/>
            <w:noWrap w:val="0"/>
            <w:vAlign w:val="center"/>
          </w:tcPr>
          <w:p w14:paraId="0AB45533">
            <w:pPr>
              <w:rPr>
                <w:rFonts w:ascii="宋体" w:hAnsi="宋体"/>
                <w:spacing w:val="-12"/>
                <w:sz w:val="24"/>
              </w:rPr>
            </w:pPr>
          </w:p>
        </w:tc>
        <w:tc>
          <w:tcPr>
            <w:tcW w:w="7450" w:type="dxa"/>
            <w:noWrap w:val="0"/>
            <w:vAlign w:val="center"/>
          </w:tcPr>
          <w:p w14:paraId="2BBF60FD">
            <w:pPr>
              <w:widowControl/>
              <w:jc w:val="left"/>
              <w:textAlignment w:val="center"/>
              <w:rPr>
                <w:rFonts w:hint="eastAsia" w:ascii="宋体" w:hAnsi="宋体"/>
                <w:bCs/>
                <w:color w:val="000000"/>
                <w:sz w:val="24"/>
              </w:rPr>
            </w:pPr>
            <w:r>
              <w:rPr>
                <w:rFonts w:hint="eastAsia" w:ascii="宋体" w:hAnsi="宋体"/>
                <w:bCs/>
                <w:color w:val="000000"/>
                <w:sz w:val="24"/>
              </w:rPr>
              <w:t>投标人具有IT咨询规划管理软件（计算机软件著作权登记证书）得2分；</w:t>
            </w:r>
          </w:p>
        </w:tc>
        <w:tc>
          <w:tcPr>
            <w:tcW w:w="675" w:type="dxa"/>
            <w:noWrap w:val="0"/>
            <w:vAlign w:val="center"/>
          </w:tcPr>
          <w:p w14:paraId="22DF3CB7">
            <w:pPr>
              <w:widowControl/>
              <w:jc w:val="center"/>
              <w:textAlignment w:val="center"/>
              <w:rPr>
                <w:rFonts w:hint="eastAsia" w:ascii="新宋体" w:hAnsi="新宋体" w:eastAsia="新宋体" w:cs="新宋体"/>
                <w:kern w:val="0"/>
                <w:sz w:val="24"/>
                <w:lang w:bidi="ar"/>
              </w:rPr>
            </w:pPr>
            <w:r>
              <w:rPr>
                <w:rFonts w:ascii="新宋体" w:hAnsi="新宋体" w:eastAsia="新宋体" w:cs="新宋体"/>
                <w:kern w:val="0"/>
                <w:sz w:val="24"/>
                <w:lang w:bidi="ar"/>
              </w:rPr>
              <w:t>2</w:t>
            </w:r>
          </w:p>
        </w:tc>
      </w:tr>
      <w:tr w14:paraId="6EF51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88" w:type="dxa"/>
            <w:gridSpan w:val="2"/>
            <w:noWrap w:val="0"/>
            <w:vAlign w:val="center"/>
          </w:tcPr>
          <w:p w14:paraId="340A31B4">
            <w:pPr>
              <w:autoSpaceDE w:val="0"/>
              <w:autoSpaceDN w:val="0"/>
              <w:adjustRightInd w:val="0"/>
              <w:snapToGrid w:val="0"/>
              <w:rPr>
                <w:rFonts w:ascii="宋体" w:hAnsi="宋体"/>
                <w:sz w:val="24"/>
              </w:rPr>
            </w:pPr>
            <w:r>
              <w:rPr>
                <w:rFonts w:hint="eastAsia" w:ascii="宋体" w:hAnsi="宋体"/>
                <w:b/>
                <w:spacing w:val="-12"/>
                <w:sz w:val="24"/>
              </w:rPr>
              <w:t>报价部分评分（</w:t>
            </w:r>
            <w:r>
              <w:rPr>
                <w:rFonts w:hint="eastAsia" w:ascii="宋体" w:hAnsi="宋体"/>
                <w:b/>
                <w:spacing w:val="-12"/>
                <w:sz w:val="24"/>
                <w:lang w:eastAsia="zh-CN"/>
              </w:rPr>
              <w:t>监理服务报价部分满分</w:t>
            </w:r>
            <w:r>
              <w:rPr>
                <w:rFonts w:hint="eastAsia" w:ascii="宋体" w:hAnsi="宋体"/>
                <w:b/>
                <w:spacing w:val="-12"/>
                <w:sz w:val="24"/>
                <w:lang w:val="en-US" w:eastAsia="zh-CN"/>
              </w:rPr>
              <w:t>5分，咨询服务报价部分满分5分，合计10分</w:t>
            </w:r>
            <w:r>
              <w:rPr>
                <w:rFonts w:hint="eastAsia" w:ascii="宋体" w:hAnsi="宋体"/>
                <w:b/>
                <w:spacing w:val="-12"/>
                <w:sz w:val="24"/>
              </w:rPr>
              <w:t>）</w:t>
            </w:r>
          </w:p>
        </w:tc>
        <w:tc>
          <w:tcPr>
            <w:tcW w:w="675" w:type="dxa"/>
            <w:noWrap w:val="0"/>
            <w:vAlign w:val="center"/>
          </w:tcPr>
          <w:p w14:paraId="5CAB1D94">
            <w:pPr>
              <w:autoSpaceDE w:val="0"/>
              <w:autoSpaceDN w:val="0"/>
              <w:adjustRightInd w:val="0"/>
              <w:jc w:val="center"/>
              <w:rPr>
                <w:rFonts w:ascii="宋体" w:hAnsi="宋体"/>
                <w:sz w:val="24"/>
              </w:rPr>
            </w:pPr>
            <w:r>
              <w:rPr>
                <w:rFonts w:hint="eastAsia" w:ascii="宋体" w:hAnsi="宋体"/>
                <w:sz w:val="24"/>
              </w:rPr>
              <w:t>10</w:t>
            </w:r>
          </w:p>
        </w:tc>
      </w:tr>
    </w:tbl>
    <w:p w14:paraId="46987A56">
      <w:pPr>
        <w:spacing w:line="400" w:lineRule="exact"/>
        <w:ind w:firstLine="470" w:firstLineChars="196"/>
        <w:rPr>
          <w:rFonts w:ascii="宋体" w:hAnsi="宋体"/>
          <w:sz w:val="24"/>
          <w:szCs w:val="28"/>
        </w:rPr>
      </w:pPr>
    </w:p>
    <w:p w14:paraId="735EDA24">
      <w:pPr>
        <w:spacing w:line="400" w:lineRule="exact"/>
        <w:ind w:firstLine="470" w:firstLineChars="196"/>
        <w:rPr>
          <w:rFonts w:ascii="宋体" w:hAnsi="宋体"/>
          <w:sz w:val="24"/>
          <w:szCs w:val="28"/>
        </w:rPr>
      </w:pPr>
    </w:p>
    <w:p w14:paraId="0CF2D206">
      <w:pPr>
        <w:spacing w:line="400" w:lineRule="exact"/>
        <w:ind w:firstLine="470" w:firstLineChars="196"/>
        <w:rPr>
          <w:rFonts w:ascii="宋体" w:hAnsi="宋体"/>
          <w:sz w:val="24"/>
          <w:szCs w:val="28"/>
        </w:rPr>
      </w:pPr>
    </w:p>
    <w:p w14:paraId="5F4FFAEE">
      <w:pPr>
        <w:spacing w:line="400" w:lineRule="exact"/>
        <w:ind w:firstLine="470" w:firstLineChars="196"/>
        <w:rPr>
          <w:rFonts w:ascii="宋体" w:hAnsi="宋体"/>
          <w:sz w:val="24"/>
          <w:szCs w:val="28"/>
        </w:rPr>
      </w:pPr>
    </w:p>
    <w:p w14:paraId="4E1DF7A0">
      <w:pPr>
        <w:spacing w:line="400" w:lineRule="exact"/>
        <w:ind w:firstLine="470" w:firstLineChars="196"/>
        <w:rPr>
          <w:rFonts w:ascii="宋体" w:hAnsi="宋体"/>
          <w:sz w:val="24"/>
          <w:szCs w:val="28"/>
        </w:rPr>
      </w:pPr>
    </w:p>
    <w:p w14:paraId="7CEAB4B4">
      <w:pPr>
        <w:spacing w:line="400" w:lineRule="exact"/>
        <w:ind w:firstLine="470" w:firstLineChars="196"/>
        <w:rPr>
          <w:rFonts w:ascii="宋体" w:hAnsi="宋体"/>
          <w:sz w:val="24"/>
          <w:szCs w:val="28"/>
        </w:rPr>
      </w:pPr>
    </w:p>
    <w:p w14:paraId="0B46B6DB">
      <w:pPr>
        <w:spacing w:line="400" w:lineRule="exact"/>
        <w:ind w:firstLine="470" w:firstLineChars="196"/>
        <w:rPr>
          <w:rFonts w:ascii="宋体" w:hAnsi="宋体"/>
          <w:sz w:val="24"/>
          <w:szCs w:val="28"/>
        </w:rPr>
      </w:pPr>
    </w:p>
    <w:p w14:paraId="37378FD7">
      <w:pPr>
        <w:spacing w:line="400" w:lineRule="exact"/>
        <w:ind w:firstLine="470" w:firstLineChars="196"/>
        <w:rPr>
          <w:rFonts w:ascii="宋体" w:hAnsi="宋体"/>
          <w:sz w:val="24"/>
          <w:szCs w:val="28"/>
        </w:rPr>
      </w:pPr>
      <w:bookmarkStart w:id="11" w:name="_GoBack"/>
      <w:bookmarkEnd w:id="11"/>
    </w:p>
    <w:p w14:paraId="1399B3E1">
      <w:pPr>
        <w:pStyle w:val="23"/>
        <w:rPr>
          <w:rFonts w:ascii="宋体" w:hAnsi="宋体"/>
          <w:sz w:val="24"/>
          <w:szCs w:val="28"/>
        </w:rPr>
      </w:pPr>
    </w:p>
    <w:p w14:paraId="22192012">
      <w:pPr>
        <w:pStyle w:val="23"/>
        <w:rPr>
          <w:rFonts w:ascii="宋体" w:hAnsi="宋体"/>
          <w:sz w:val="24"/>
          <w:szCs w:val="28"/>
        </w:rPr>
      </w:pPr>
    </w:p>
    <w:p w14:paraId="3D58C93A">
      <w:pPr>
        <w:pStyle w:val="23"/>
        <w:rPr>
          <w:rFonts w:ascii="宋体" w:hAnsi="宋体"/>
          <w:sz w:val="24"/>
          <w:szCs w:val="28"/>
        </w:rPr>
      </w:pPr>
    </w:p>
    <w:p w14:paraId="33E76525">
      <w:pPr>
        <w:pStyle w:val="23"/>
        <w:rPr>
          <w:rFonts w:ascii="宋体" w:hAnsi="宋体"/>
          <w:sz w:val="24"/>
          <w:szCs w:val="28"/>
        </w:rPr>
      </w:pPr>
    </w:p>
    <w:p w14:paraId="00C25882">
      <w:pPr>
        <w:pStyle w:val="23"/>
        <w:rPr>
          <w:rFonts w:ascii="宋体" w:hAnsi="宋体"/>
          <w:sz w:val="24"/>
          <w:szCs w:val="28"/>
        </w:rPr>
      </w:pPr>
    </w:p>
    <w:p w14:paraId="568F463A">
      <w:pPr>
        <w:pStyle w:val="23"/>
        <w:rPr>
          <w:rFonts w:ascii="宋体" w:hAnsi="宋体"/>
          <w:sz w:val="24"/>
          <w:szCs w:val="28"/>
        </w:rPr>
      </w:pPr>
    </w:p>
    <w:p w14:paraId="3A409D89">
      <w:pPr>
        <w:pStyle w:val="23"/>
        <w:rPr>
          <w:rFonts w:ascii="宋体" w:hAnsi="宋体"/>
          <w:sz w:val="24"/>
          <w:szCs w:val="28"/>
        </w:rPr>
      </w:pPr>
    </w:p>
    <w:p w14:paraId="265BBFE5">
      <w:pPr>
        <w:pStyle w:val="23"/>
        <w:rPr>
          <w:rFonts w:ascii="宋体" w:hAnsi="宋体"/>
          <w:sz w:val="24"/>
          <w:szCs w:val="28"/>
        </w:rPr>
      </w:pPr>
    </w:p>
    <w:p w14:paraId="56B3CDFF">
      <w:pPr>
        <w:pStyle w:val="23"/>
        <w:rPr>
          <w:rFonts w:ascii="宋体" w:hAnsi="宋体"/>
          <w:sz w:val="24"/>
          <w:szCs w:val="28"/>
        </w:rPr>
      </w:pPr>
    </w:p>
    <w:p w14:paraId="79B9D349">
      <w:pPr>
        <w:pStyle w:val="23"/>
        <w:rPr>
          <w:rFonts w:ascii="宋体" w:hAnsi="宋体"/>
          <w:sz w:val="24"/>
          <w:szCs w:val="28"/>
        </w:rPr>
      </w:pPr>
    </w:p>
    <w:p w14:paraId="1A2E5707">
      <w:pPr>
        <w:pStyle w:val="23"/>
        <w:rPr>
          <w:rFonts w:ascii="宋体" w:hAnsi="宋体"/>
          <w:sz w:val="24"/>
          <w:szCs w:val="28"/>
        </w:rPr>
      </w:pPr>
    </w:p>
    <w:p w14:paraId="794CA587">
      <w:pPr>
        <w:pStyle w:val="23"/>
        <w:rPr>
          <w:rFonts w:ascii="宋体" w:hAnsi="宋体"/>
          <w:sz w:val="24"/>
          <w:szCs w:val="28"/>
        </w:rPr>
      </w:pPr>
    </w:p>
    <w:p w14:paraId="3994E678">
      <w:pPr>
        <w:pStyle w:val="23"/>
        <w:rPr>
          <w:rFonts w:ascii="宋体" w:hAnsi="宋体"/>
          <w:sz w:val="24"/>
          <w:szCs w:val="28"/>
        </w:rPr>
      </w:pPr>
    </w:p>
    <w:p w14:paraId="019FC7E0">
      <w:pPr>
        <w:pStyle w:val="23"/>
        <w:rPr>
          <w:rFonts w:ascii="宋体" w:hAnsi="宋体"/>
          <w:sz w:val="24"/>
          <w:szCs w:val="28"/>
        </w:rPr>
      </w:pPr>
    </w:p>
    <w:p w14:paraId="1382087E">
      <w:pPr>
        <w:pStyle w:val="23"/>
        <w:rPr>
          <w:rFonts w:ascii="宋体" w:hAnsi="宋体"/>
          <w:sz w:val="24"/>
          <w:szCs w:val="28"/>
        </w:rPr>
      </w:pPr>
    </w:p>
    <w:p w14:paraId="11B1F674">
      <w:pPr>
        <w:pStyle w:val="23"/>
        <w:rPr>
          <w:rFonts w:ascii="宋体" w:hAnsi="宋体"/>
          <w:sz w:val="24"/>
          <w:szCs w:val="28"/>
        </w:rPr>
      </w:pPr>
    </w:p>
    <w:p w14:paraId="3B61AE59">
      <w:pPr>
        <w:pStyle w:val="23"/>
        <w:rPr>
          <w:rFonts w:ascii="宋体" w:hAnsi="宋体"/>
          <w:sz w:val="24"/>
          <w:szCs w:val="28"/>
        </w:rPr>
      </w:pPr>
    </w:p>
    <w:p w14:paraId="36142AA4">
      <w:pPr>
        <w:pStyle w:val="23"/>
        <w:rPr>
          <w:rFonts w:ascii="宋体" w:hAnsi="宋体"/>
          <w:sz w:val="24"/>
          <w:szCs w:val="28"/>
        </w:rPr>
      </w:pPr>
    </w:p>
    <w:p w14:paraId="17578EA0">
      <w:pPr>
        <w:pStyle w:val="23"/>
        <w:rPr>
          <w:rFonts w:ascii="宋体" w:hAnsi="宋体"/>
          <w:sz w:val="24"/>
          <w:szCs w:val="28"/>
        </w:rPr>
      </w:pPr>
    </w:p>
    <w:p w14:paraId="1B3F6BC7">
      <w:pPr>
        <w:pStyle w:val="23"/>
        <w:rPr>
          <w:rFonts w:ascii="宋体" w:hAnsi="宋体"/>
          <w:sz w:val="24"/>
          <w:szCs w:val="28"/>
        </w:rPr>
      </w:pPr>
    </w:p>
    <w:p w14:paraId="7780245E">
      <w:pPr>
        <w:pStyle w:val="23"/>
        <w:rPr>
          <w:rFonts w:ascii="宋体" w:hAnsi="宋体"/>
          <w:sz w:val="24"/>
          <w:szCs w:val="28"/>
        </w:rPr>
      </w:pPr>
    </w:p>
    <w:p w14:paraId="47756354">
      <w:pPr>
        <w:pStyle w:val="23"/>
        <w:rPr>
          <w:rFonts w:ascii="宋体" w:hAnsi="宋体"/>
          <w:sz w:val="24"/>
          <w:szCs w:val="28"/>
        </w:rPr>
      </w:pPr>
    </w:p>
    <w:p w14:paraId="6D35DDA2">
      <w:pPr>
        <w:pStyle w:val="23"/>
        <w:rPr>
          <w:rFonts w:ascii="宋体" w:hAnsi="宋体"/>
          <w:sz w:val="24"/>
          <w:szCs w:val="28"/>
        </w:rPr>
      </w:pPr>
    </w:p>
    <w:p w14:paraId="4396FB42">
      <w:pPr>
        <w:pStyle w:val="23"/>
        <w:rPr>
          <w:rFonts w:ascii="宋体" w:hAnsi="宋体"/>
          <w:sz w:val="24"/>
          <w:szCs w:val="28"/>
        </w:rPr>
      </w:pPr>
    </w:p>
    <w:p w14:paraId="40B13FEE">
      <w:pPr>
        <w:pStyle w:val="23"/>
        <w:rPr>
          <w:rFonts w:ascii="宋体" w:hAnsi="宋体"/>
          <w:sz w:val="24"/>
          <w:szCs w:val="28"/>
        </w:rPr>
      </w:pPr>
    </w:p>
    <w:p w14:paraId="5A3A32DA">
      <w:pPr>
        <w:pStyle w:val="23"/>
        <w:rPr>
          <w:rFonts w:ascii="宋体" w:hAnsi="宋体"/>
          <w:sz w:val="24"/>
          <w:szCs w:val="28"/>
        </w:rPr>
      </w:pPr>
    </w:p>
    <w:p w14:paraId="600B9543">
      <w:pPr>
        <w:pStyle w:val="23"/>
        <w:rPr>
          <w:rFonts w:ascii="宋体" w:hAnsi="宋体"/>
          <w:sz w:val="24"/>
          <w:szCs w:val="28"/>
        </w:rPr>
      </w:pPr>
    </w:p>
    <w:p w14:paraId="26C9CC94">
      <w:pPr>
        <w:pStyle w:val="2"/>
        <w:spacing w:before="240" w:after="240"/>
        <w:rPr>
          <w:rFonts w:hint="eastAsia" w:ascii="宋体" w:hAnsi="宋体" w:eastAsia="宋体" w:cs="宋体"/>
          <w:b/>
          <w:bCs/>
          <w:color w:val="auto"/>
          <w:kern w:val="2"/>
          <w:sz w:val="24"/>
          <w:szCs w:val="32"/>
          <w:lang w:val="en-US" w:eastAsia="zh-CN" w:bidi="ar-SA"/>
        </w:rPr>
      </w:pPr>
      <w:bookmarkStart w:id="10" w:name="_Toc165622307"/>
      <w:r>
        <w:rPr>
          <w:rFonts w:hint="eastAsia" w:ascii="宋体" w:hAnsi="宋体" w:eastAsia="宋体" w:cs="宋体"/>
          <w:b/>
          <w:bCs/>
          <w:color w:val="auto"/>
          <w:kern w:val="2"/>
          <w:sz w:val="24"/>
          <w:szCs w:val="32"/>
          <w:lang w:val="en-US" w:eastAsia="zh-CN" w:bidi="ar-SA"/>
        </w:rPr>
        <w:t>九、响应文件格式</w:t>
      </w:r>
      <w:bookmarkEnd w:id="10"/>
    </w:p>
    <w:p w14:paraId="4BBEDE17">
      <w:pPr>
        <w:widowControl/>
        <w:spacing w:before="100" w:beforeAutospacing="1" w:after="100" w:afterAutospacing="1" w:line="360" w:lineRule="auto"/>
        <w:jc w:val="center"/>
        <w:rPr>
          <w:rFonts w:ascii="黑体" w:hAnsi="黑体" w:eastAsia="黑体" w:cs="宋体"/>
          <w:b/>
          <w:bCs/>
          <w:kern w:val="0"/>
          <w:sz w:val="28"/>
          <w:szCs w:val="18"/>
        </w:rPr>
      </w:pPr>
      <w:r>
        <w:rPr>
          <w:rFonts w:ascii="黑体" w:hAnsi="黑体" w:eastAsia="黑体" w:cs="宋体"/>
          <w:b/>
          <w:bCs/>
          <w:kern w:val="0"/>
          <w:sz w:val="28"/>
          <w:szCs w:val="18"/>
        </w:rPr>
        <w:t>封面格式</w:t>
      </w:r>
    </w:p>
    <w:p w14:paraId="6BD0AD39">
      <w:pPr>
        <w:widowControl/>
        <w:spacing w:line="360" w:lineRule="auto"/>
        <w:jc w:val="center"/>
        <w:rPr>
          <w:rFonts w:cs="宋体" w:asciiTheme="minorEastAsia" w:hAnsiTheme="minorEastAsia" w:eastAsiaTheme="minorEastAsia"/>
          <w:b/>
          <w:bCs/>
          <w:kern w:val="0"/>
          <w:sz w:val="32"/>
          <w:szCs w:val="28"/>
        </w:rPr>
      </w:pPr>
    </w:p>
    <w:p w14:paraId="640AFDA7">
      <w:pPr>
        <w:widowControl/>
        <w:spacing w:line="360" w:lineRule="auto"/>
        <w:jc w:val="center"/>
        <w:rPr>
          <w:rFonts w:cs="宋体" w:asciiTheme="minorEastAsia" w:hAnsiTheme="minorEastAsia" w:eastAsiaTheme="minorEastAsia"/>
          <w:kern w:val="0"/>
          <w:sz w:val="32"/>
          <w:szCs w:val="28"/>
        </w:rPr>
      </w:pPr>
      <w:r>
        <w:rPr>
          <w:rFonts w:hint="eastAsia" w:cs="宋体" w:asciiTheme="minorEastAsia" w:hAnsiTheme="minorEastAsia" w:eastAsiaTheme="minorEastAsia"/>
          <w:b/>
          <w:bCs/>
          <w:kern w:val="0"/>
          <w:sz w:val="32"/>
          <w:szCs w:val="28"/>
        </w:rPr>
        <w:t xml:space="preserve">响  应  </w:t>
      </w:r>
      <w:r>
        <w:rPr>
          <w:rFonts w:cs="宋体" w:asciiTheme="minorEastAsia" w:hAnsiTheme="minorEastAsia" w:eastAsiaTheme="minorEastAsia"/>
          <w:b/>
          <w:bCs/>
          <w:kern w:val="0"/>
          <w:sz w:val="32"/>
          <w:szCs w:val="28"/>
        </w:rPr>
        <w:t>文</w:t>
      </w:r>
      <w:r>
        <w:rPr>
          <w:rFonts w:hint="eastAsia" w:cs="宋体" w:asciiTheme="minorEastAsia" w:hAnsiTheme="minorEastAsia" w:eastAsiaTheme="minorEastAsia"/>
          <w:b/>
          <w:bCs/>
          <w:kern w:val="0"/>
          <w:sz w:val="32"/>
          <w:szCs w:val="28"/>
        </w:rPr>
        <w:t xml:space="preserve">  </w:t>
      </w:r>
      <w:r>
        <w:rPr>
          <w:rFonts w:cs="宋体" w:asciiTheme="minorEastAsia" w:hAnsiTheme="minorEastAsia" w:eastAsiaTheme="minorEastAsia"/>
          <w:b/>
          <w:bCs/>
          <w:kern w:val="0"/>
          <w:sz w:val="32"/>
          <w:szCs w:val="28"/>
        </w:rPr>
        <w:t>件</w:t>
      </w:r>
    </w:p>
    <w:p w14:paraId="3EE2D8DF">
      <w:pPr>
        <w:widowControl/>
        <w:spacing w:line="360" w:lineRule="auto"/>
        <w:jc w:val="center"/>
        <w:rPr>
          <w:rFonts w:cs="宋体" w:asciiTheme="minorEastAsia" w:hAnsiTheme="minorEastAsia" w:eastAsiaTheme="minorEastAsia"/>
          <w:kern w:val="0"/>
          <w:sz w:val="32"/>
          <w:szCs w:val="28"/>
        </w:rPr>
      </w:pPr>
      <w:r>
        <w:rPr>
          <w:rFonts w:cs="宋体" w:asciiTheme="minorEastAsia" w:hAnsiTheme="minorEastAsia" w:eastAsiaTheme="minorEastAsia"/>
          <w:b/>
          <w:bCs/>
          <w:kern w:val="0"/>
          <w:sz w:val="32"/>
          <w:szCs w:val="28"/>
        </w:rPr>
        <w:t>（</w:t>
      </w:r>
      <w:r>
        <w:rPr>
          <w:rFonts w:hint="eastAsia" w:cs="宋体" w:asciiTheme="minorEastAsia" w:hAnsiTheme="minorEastAsia" w:eastAsiaTheme="minorEastAsia"/>
          <w:b/>
          <w:bCs/>
          <w:kern w:val="0"/>
          <w:sz w:val="32"/>
          <w:szCs w:val="28"/>
        </w:rPr>
        <w:t>首次</w:t>
      </w:r>
      <w:r>
        <w:rPr>
          <w:rFonts w:cs="宋体" w:asciiTheme="minorEastAsia" w:hAnsiTheme="minorEastAsia" w:eastAsiaTheme="minorEastAsia"/>
          <w:b/>
          <w:bCs/>
          <w:kern w:val="0"/>
          <w:sz w:val="32"/>
          <w:szCs w:val="28"/>
        </w:rPr>
        <w:t>）</w:t>
      </w:r>
    </w:p>
    <w:p w14:paraId="729128EE">
      <w:pPr>
        <w:widowControl/>
        <w:spacing w:line="360" w:lineRule="auto"/>
        <w:jc w:val="center"/>
        <w:rPr>
          <w:rFonts w:cs="宋体" w:asciiTheme="minorEastAsia" w:hAnsiTheme="minorEastAsia" w:eastAsiaTheme="minorEastAsia"/>
          <w:b/>
          <w:bCs/>
          <w:kern w:val="0"/>
          <w:sz w:val="32"/>
          <w:szCs w:val="28"/>
          <w:u w:val="single"/>
        </w:rPr>
      </w:pPr>
    </w:p>
    <w:p w14:paraId="3172656F">
      <w:pPr>
        <w:widowControl/>
        <w:spacing w:line="360" w:lineRule="auto"/>
        <w:jc w:val="center"/>
        <w:rPr>
          <w:rFonts w:cs="宋体" w:asciiTheme="minorEastAsia" w:hAnsiTheme="minorEastAsia" w:eastAsiaTheme="minorEastAsia"/>
          <w:kern w:val="0"/>
          <w:sz w:val="32"/>
          <w:szCs w:val="28"/>
        </w:rPr>
      </w:pPr>
      <w:r>
        <w:rPr>
          <w:rFonts w:cs="宋体" w:asciiTheme="minorEastAsia" w:hAnsiTheme="minorEastAsia" w:eastAsiaTheme="minorEastAsia"/>
          <w:b/>
          <w:bCs/>
          <w:kern w:val="0"/>
          <w:sz w:val="32"/>
          <w:szCs w:val="28"/>
          <w:u w:val="single"/>
        </w:rPr>
        <w:t>（填写正本或副本）</w:t>
      </w:r>
    </w:p>
    <w:p w14:paraId="601CC9CC">
      <w:pPr>
        <w:widowControl/>
        <w:spacing w:line="360" w:lineRule="auto"/>
        <w:jc w:val="center"/>
        <w:rPr>
          <w:rFonts w:cs="宋体" w:asciiTheme="minorEastAsia" w:hAnsiTheme="minorEastAsia" w:eastAsiaTheme="minorEastAsia"/>
          <w:b/>
          <w:bCs/>
          <w:kern w:val="0"/>
          <w:sz w:val="32"/>
          <w:szCs w:val="28"/>
          <w:u w:val="single"/>
        </w:rPr>
      </w:pPr>
    </w:p>
    <w:p w14:paraId="45055940">
      <w:pPr>
        <w:widowControl/>
        <w:spacing w:line="360" w:lineRule="auto"/>
        <w:jc w:val="center"/>
        <w:rPr>
          <w:rFonts w:cs="宋体" w:asciiTheme="minorEastAsia" w:hAnsiTheme="minorEastAsia" w:eastAsiaTheme="minorEastAsia"/>
          <w:b/>
          <w:bCs/>
          <w:kern w:val="0"/>
          <w:sz w:val="32"/>
          <w:szCs w:val="28"/>
          <w:u w:val="single"/>
        </w:rPr>
      </w:pPr>
    </w:p>
    <w:p w14:paraId="2F868D60">
      <w:pPr>
        <w:widowControl/>
        <w:spacing w:line="360" w:lineRule="auto"/>
        <w:ind w:firstLine="1418"/>
        <w:jc w:val="left"/>
        <w:rPr>
          <w:rFonts w:cs="宋体" w:asciiTheme="minorEastAsia" w:hAnsiTheme="minorEastAsia" w:eastAsiaTheme="minorEastAsia"/>
          <w:kern w:val="0"/>
          <w:sz w:val="28"/>
          <w:szCs w:val="28"/>
        </w:rPr>
      </w:pPr>
      <w:r>
        <w:rPr>
          <w:rFonts w:cs="宋体" w:asciiTheme="minorEastAsia" w:hAnsiTheme="minorEastAsia" w:eastAsiaTheme="minorEastAsia"/>
          <w:b/>
          <w:bCs/>
          <w:kern w:val="0"/>
          <w:sz w:val="28"/>
          <w:szCs w:val="28"/>
        </w:rPr>
        <w:t>项目名称：</w:t>
      </w:r>
      <w:r>
        <w:rPr>
          <w:rFonts w:cs="宋体" w:asciiTheme="minorEastAsia" w:hAnsiTheme="minorEastAsia" w:eastAsiaTheme="minorEastAsia"/>
          <w:b/>
          <w:bCs/>
          <w:kern w:val="0"/>
          <w:sz w:val="28"/>
          <w:szCs w:val="28"/>
          <w:u w:val="single"/>
        </w:rPr>
        <w:t>（由</w:t>
      </w:r>
      <w:r>
        <w:rPr>
          <w:rFonts w:hint="eastAsia" w:cs="宋体" w:asciiTheme="minorEastAsia" w:hAnsiTheme="minorEastAsia" w:eastAsiaTheme="minorEastAsia"/>
          <w:b/>
          <w:bCs/>
          <w:kern w:val="0"/>
          <w:sz w:val="28"/>
          <w:szCs w:val="28"/>
          <w:u w:val="single"/>
        </w:rPr>
        <w:t>供应商</w:t>
      </w:r>
      <w:r>
        <w:rPr>
          <w:rFonts w:cs="宋体" w:asciiTheme="minorEastAsia" w:hAnsiTheme="minorEastAsia" w:eastAsiaTheme="minorEastAsia"/>
          <w:b/>
          <w:bCs/>
          <w:kern w:val="0"/>
          <w:sz w:val="28"/>
          <w:szCs w:val="28"/>
          <w:u w:val="single"/>
        </w:rPr>
        <w:t>填写）</w:t>
      </w:r>
    </w:p>
    <w:p w14:paraId="68AA700A">
      <w:pPr>
        <w:widowControl/>
        <w:spacing w:line="360" w:lineRule="auto"/>
        <w:ind w:firstLine="1418"/>
        <w:jc w:val="left"/>
        <w:rPr>
          <w:rFonts w:cs="宋体" w:asciiTheme="minorEastAsia" w:hAnsiTheme="minorEastAsia" w:eastAsiaTheme="minorEastAsia"/>
          <w:kern w:val="0"/>
          <w:sz w:val="28"/>
          <w:szCs w:val="28"/>
        </w:rPr>
      </w:pPr>
    </w:p>
    <w:p w14:paraId="7B69D6D5">
      <w:pPr>
        <w:widowControl/>
        <w:spacing w:line="360" w:lineRule="auto"/>
        <w:jc w:val="center"/>
        <w:rPr>
          <w:rFonts w:cs="宋体" w:asciiTheme="minorEastAsia" w:hAnsiTheme="minorEastAsia" w:eastAsiaTheme="minorEastAsia"/>
          <w:b/>
          <w:bCs/>
          <w:kern w:val="0"/>
          <w:sz w:val="32"/>
          <w:szCs w:val="28"/>
          <w:u w:val="single"/>
        </w:rPr>
      </w:pPr>
    </w:p>
    <w:p w14:paraId="679671F5">
      <w:pPr>
        <w:widowControl/>
        <w:spacing w:line="360" w:lineRule="auto"/>
        <w:jc w:val="center"/>
        <w:rPr>
          <w:rFonts w:cs="宋体" w:asciiTheme="minorEastAsia" w:hAnsiTheme="minorEastAsia" w:eastAsiaTheme="minorEastAsia"/>
          <w:b/>
          <w:bCs/>
          <w:kern w:val="0"/>
          <w:sz w:val="32"/>
          <w:szCs w:val="28"/>
          <w:u w:val="single"/>
        </w:rPr>
      </w:pPr>
    </w:p>
    <w:p w14:paraId="1B681099">
      <w:pPr>
        <w:widowControl/>
        <w:spacing w:line="360" w:lineRule="auto"/>
        <w:jc w:val="center"/>
        <w:rPr>
          <w:rFonts w:cs="宋体" w:asciiTheme="minorEastAsia" w:hAnsiTheme="minorEastAsia" w:eastAsiaTheme="minorEastAsia"/>
          <w:b/>
          <w:bCs/>
          <w:kern w:val="0"/>
          <w:sz w:val="32"/>
          <w:szCs w:val="28"/>
          <w:u w:val="single"/>
        </w:rPr>
      </w:pPr>
    </w:p>
    <w:p w14:paraId="1CA01DF5">
      <w:pPr>
        <w:widowControl/>
        <w:spacing w:line="360" w:lineRule="auto"/>
        <w:jc w:val="center"/>
        <w:rPr>
          <w:rFonts w:cs="宋体" w:asciiTheme="minorEastAsia" w:hAnsiTheme="minorEastAsia" w:eastAsiaTheme="minorEastAsia"/>
          <w:b/>
          <w:bCs/>
          <w:kern w:val="0"/>
          <w:sz w:val="32"/>
          <w:szCs w:val="28"/>
          <w:u w:val="single"/>
        </w:rPr>
      </w:pPr>
    </w:p>
    <w:p w14:paraId="72B9DD9E">
      <w:pPr>
        <w:widowControl/>
        <w:spacing w:line="360" w:lineRule="auto"/>
        <w:jc w:val="center"/>
        <w:rPr>
          <w:rFonts w:cs="宋体" w:asciiTheme="minorEastAsia" w:hAnsiTheme="minorEastAsia" w:eastAsiaTheme="minorEastAsia"/>
          <w:kern w:val="0"/>
          <w:sz w:val="28"/>
          <w:szCs w:val="28"/>
        </w:rPr>
      </w:pPr>
      <w:r>
        <w:rPr>
          <w:rFonts w:hint="eastAsia" w:cs="宋体" w:asciiTheme="minorEastAsia" w:hAnsiTheme="minorEastAsia" w:eastAsiaTheme="minorEastAsia"/>
          <w:b/>
          <w:bCs/>
          <w:kern w:val="0"/>
          <w:sz w:val="28"/>
          <w:szCs w:val="28"/>
        </w:rPr>
        <w:t>供应商</w:t>
      </w:r>
      <w:r>
        <w:rPr>
          <w:rFonts w:cs="宋体" w:asciiTheme="minorEastAsia" w:hAnsiTheme="minorEastAsia" w:eastAsiaTheme="minorEastAsia"/>
          <w:b/>
          <w:bCs/>
          <w:kern w:val="0"/>
          <w:sz w:val="28"/>
          <w:szCs w:val="28"/>
        </w:rPr>
        <w:t>：</w:t>
      </w:r>
      <w:r>
        <w:rPr>
          <w:rFonts w:cs="宋体" w:asciiTheme="minorEastAsia" w:hAnsiTheme="minorEastAsia" w:eastAsiaTheme="minorEastAsia"/>
          <w:b/>
          <w:bCs/>
          <w:kern w:val="0"/>
          <w:sz w:val="28"/>
          <w:szCs w:val="28"/>
          <w:u w:val="single"/>
        </w:rPr>
        <w:t>（填写“全称”）</w:t>
      </w:r>
    </w:p>
    <w:p w14:paraId="5B32CA3B">
      <w:pPr>
        <w:widowControl/>
        <w:spacing w:line="360" w:lineRule="auto"/>
        <w:jc w:val="center"/>
        <w:rPr>
          <w:rFonts w:cs="宋体" w:asciiTheme="minorEastAsia" w:hAnsiTheme="minorEastAsia" w:eastAsiaTheme="minorEastAsia"/>
          <w:b/>
          <w:bCs/>
          <w:kern w:val="0"/>
          <w:sz w:val="28"/>
          <w:szCs w:val="28"/>
        </w:rPr>
      </w:pPr>
      <w:r>
        <w:rPr>
          <w:rFonts w:cs="宋体" w:asciiTheme="minorEastAsia" w:hAnsiTheme="minorEastAsia" w:eastAsiaTheme="minorEastAsia"/>
          <w:b/>
          <w:bCs/>
          <w:kern w:val="0"/>
          <w:sz w:val="28"/>
          <w:szCs w:val="28"/>
          <w:u w:val="single"/>
        </w:rPr>
        <w:t>（由</w:t>
      </w:r>
      <w:r>
        <w:rPr>
          <w:rFonts w:hint="eastAsia" w:cs="宋体" w:asciiTheme="minorEastAsia" w:hAnsiTheme="minorEastAsia" w:eastAsiaTheme="minorEastAsia"/>
          <w:b/>
          <w:bCs/>
          <w:kern w:val="0"/>
          <w:sz w:val="28"/>
          <w:szCs w:val="28"/>
          <w:u w:val="single"/>
        </w:rPr>
        <w:t>供应商</w:t>
      </w:r>
      <w:r>
        <w:rPr>
          <w:rFonts w:cs="宋体" w:asciiTheme="minorEastAsia" w:hAnsiTheme="minorEastAsia" w:eastAsiaTheme="minorEastAsia"/>
          <w:b/>
          <w:bCs/>
          <w:kern w:val="0"/>
          <w:sz w:val="28"/>
          <w:szCs w:val="28"/>
          <w:u w:val="single"/>
        </w:rPr>
        <w:t>填写）</w:t>
      </w:r>
      <w:r>
        <w:rPr>
          <w:rFonts w:cs="宋体" w:asciiTheme="minorEastAsia" w:hAnsiTheme="minorEastAsia" w:eastAsiaTheme="minorEastAsia"/>
          <w:b/>
          <w:bCs/>
          <w:kern w:val="0"/>
          <w:sz w:val="28"/>
          <w:szCs w:val="28"/>
        </w:rPr>
        <w:t>年</w:t>
      </w:r>
      <w:r>
        <w:rPr>
          <w:rFonts w:cs="宋体" w:asciiTheme="minorEastAsia" w:hAnsiTheme="minorEastAsia" w:eastAsiaTheme="minorEastAsia"/>
          <w:b/>
          <w:bCs/>
          <w:kern w:val="0"/>
          <w:sz w:val="28"/>
          <w:szCs w:val="28"/>
          <w:u w:val="single"/>
        </w:rPr>
        <w:t>（由</w:t>
      </w:r>
      <w:r>
        <w:rPr>
          <w:rFonts w:hint="eastAsia" w:cs="宋体" w:asciiTheme="minorEastAsia" w:hAnsiTheme="minorEastAsia" w:eastAsiaTheme="minorEastAsia"/>
          <w:b/>
          <w:bCs/>
          <w:kern w:val="0"/>
          <w:sz w:val="28"/>
          <w:szCs w:val="28"/>
          <w:u w:val="single"/>
        </w:rPr>
        <w:t>供应商</w:t>
      </w:r>
      <w:r>
        <w:rPr>
          <w:rFonts w:cs="宋体" w:asciiTheme="minorEastAsia" w:hAnsiTheme="minorEastAsia" w:eastAsiaTheme="minorEastAsia"/>
          <w:b/>
          <w:bCs/>
          <w:kern w:val="0"/>
          <w:sz w:val="28"/>
          <w:szCs w:val="28"/>
          <w:u w:val="single"/>
        </w:rPr>
        <w:t>填写）</w:t>
      </w:r>
      <w:r>
        <w:rPr>
          <w:rFonts w:cs="宋体" w:asciiTheme="minorEastAsia" w:hAnsiTheme="minorEastAsia" w:eastAsiaTheme="minorEastAsia"/>
          <w:b/>
          <w:bCs/>
          <w:kern w:val="0"/>
          <w:sz w:val="28"/>
          <w:szCs w:val="28"/>
        </w:rPr>
        <w:t>月</w:t>
      </w:r>
    </w:p>
    <w:p w14:paraId="7E674B69">
      <w:pPr>
        <w:widowControl/>
        <w:spacing w:line="360" w:lineRule="auto"/>
        <w:jc w:val="center"/>
        <w:rPr>
          <w:rFonts w:cs="宋体" w:asciiTheme="minorEastAsia" w:hAnsiTheme="minorEastAsia" w:eastAsiaTheme="minorEastAsia"/>
          <w:kern w:val="0"/>
          <w:sz w:val="28"/>
          <w:szCs w:val="28"/>
        </w:rPr>
        <w:sectPr>
          <w:pgSz w:w="11906" w:h="16838"/>
          <w:pgMar w:top="1418" w:right="1418" w:bottom="1418" w:left="1418" w:header="851" w:footer="992" w:gutter="0"/>
          <w:cols w:space="720" w:num="1"/>
          <w:titlePg/>
          <w:docGrid w:linePitch="312" w:charSpace="0"/>
        </w:sectPr>
      </w:pPr>
    </w:p>
    <w:p w14:paraId="7FAE8671">
      <w:pPr>
        <w:widowControl/>
        <w:spacing w:before="100" w:beforeAutospacing="1" w:after="100" w:afterAutospacing="1"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目  录</w:t>
      </w:r>
    </w:p>
    <w:p w14:paraId="69A8EA16">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rPr>
        <w:t>一、响应函</w:t>
      </w:r>
    </w:p>
    <w:p w14:paraId="4C163946">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rPr>
        <w:t>二、报价文件</w:t>
      </w:r>
    </w:p>
    <w:p w14:paraId="4688D4B4">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rPr>
        <w:t>三、资格证明文件</w:t>
      </w:r>
    </w:p>
    <w:p w14:paraId="11E06811">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lang w:eastAsia="zh-CN"/>
        </w:rPr>
        <w:t>四</w:t>
      </w:r>
      <w:r>
        <w:rPr>
          <w:rFonts w:hint="eastAsia" w:cs="宋体" w:asciiTheme="minorEastAsia" w:hAnsiTheme="minorEastAsia" w:eastAsiaTheme="minorEastAsia"/>
          <w:kern w:val="0"/>
          <w:sz w:val="28"/>
          <w:szCs w:val="28"/>
        </w:rPr>
        <w:t>、技术和商务偏离表</w:t>
      </w:r>
    </w:p>
    <w:p w14:paraId="2D5C047D">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lang w:eastAsia="zh-CN"/>
        </w:rPr>
        <w:t>五</w:t>
      </w:r>
      <w:r>
        <w:rPr>
          <w:rFonts w:hint="eastAsia" w:cs="宋体" w:asciiTheme="minorEastAsia" w:hAnsiTheme="minorEastAsia" w:eastAsiaTheme="minorEastAsia"/>
          <w:kern w:val="0"/>
          <w:sz w:val="28"/>
          <w:szCs w:val="28"/>
        </w:rPr>
        <w:t>、相关技术、商务、服务响应承诺及资料</w:t>
      </w:r>
    </w:p>
    <w:p w14:paraId="56B23CD5">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lang w:eastAsia="zh-CN"/>
        </w:rPr>
        <w:t>六</w:t>
      </w:r>
      <w:r>
        <w:rPr>
          <w:rFonts w:hint="eastAsia" w:cs="宋体" w:asciiTheme="minorEastAsia" w:hAnsiTheme="minorEastAsia" w:eastAsiaTheme="minorEastAsia"/>
          <w:kern w:val="0"/>
          <w:sz w:val="28"/>
          <w:szCs w:val="28"/>
        </w:rPr>
        <w:t>、供应商提交的其他资料</w:t>
      </w:r>
    </w:p>
    <w:p w14:paraId="43239231">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lang w:eastAsia="zh-CN"/>
        </w:rPr>
        <w:t>七</w:t>
      </w:r>
      <w:r>
        <w:rPr>
          <w:rFonts w:hint="eastAsia" w:cs="宋体" w:asciiTheme="minorEastAsia" w:hAnsiTheme="minorEastAsia" w:eastAsiaTheme="minorEastAsia"/>
          <w:kern w:val="0"/>
          <w:sz w:val="28"/>
          <w:szCs w:val="28"/>
        </w:rPr>
        <w:t>、要求作为响应文件组成部分的其他内容（若有）</w:t>
      </w:r>
    </w:p>
    <w:p w14:paraId="48BE475F">
      <w:pPr>
        <w:rPr>
          <w:kern w:val="0"/>
        </w:rPr>
      </w:pPr>
      <w:r>
        <w:rPr>
          <w:kern w:val="0"/>
        </w:rPr>
        <w:t> </w:t>
      </w:r>
    </w:p>
    <w:p w14:paraId="7B299517">
      <w:pPr>
        <w:rPr>
          <w:kern w:val="0"/>
        </w:rPr>
      </w:pPr>
    </w:p>
    <w:p w14:paraId="36413937">
      <w:pPr>
        <w:sectPr>
          <w:pgSz w:w="11906" w:h="16838"/>
          <w:pgMar w:top="1418" w:right="1418" w:bottom="1418" w:left="1418" w:header="851" w:footer="992" w:gutter="0"/>
          <w:cols w:space="720" w:num="1"/>
          <w:titlePg/>
          <w:docGrid w:linePitch="312" w:charSpace="0"/>
        </w:sectPr>
      </w:pPr>
    </w:p>
    <w:p w14:paraId="1E9A5D3B">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一、</w:t>
      </w:r>
      <w:r>
        <w:rPr>
          <w:rFonts w:hint="eastAsia" w:cs="宋体" w:asciiTheme="minorEastAsia" w:hAnsiTheme="minorEastAsia" w:eastAsiaTheme="minorEastAsia"/>
          <w:b/>
          <w:bCs/>
          <w:kern w:val="0"/>
          <w:sz w:val="28"/>
          <w:szCs w:val="28"/>
        </w:rPr>
        <w:t>响应函</w:t>
      </w:r>
    </w:p>
    <w:p w14:paraId="31CADE08">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w:t>
      </w:r>
      <w:r>
        <w:rPr>
          <w:rFonts w:cs="宋体" w:asciiTheme="minorEastAsia" w:hAnsiTheme="minorEastAsia" w:eastAsiaTheme="minorEastAsia"/>
          <w:kern w:val="0"/>
          <w:sz w:val="24"/>
          <w:u w:val="single"/>
        </w:rPr>
        <w:t>采购人或采购代理机构</w:t>
      </w:r>
      <w:r>
        <w:rPr>
          <w:rFonts w:hint="eastAsia" w:cs="宋体" w:asciiTheme="minorEastAsia" w:hAnsiTheme="minorEastAsia" w:eastAsiaTheme="minorEastAsia"/>
          <w:kern w:val="0"/>
          <w:sz w:val="24"/>
          <w:u w:val="single"/>
        </w:rPr>
        <w:t>）</w:t>
      </w:r>
      <w:r>
        <w:rPr>
          <w:rFonts w:cs="宋体" w:asciiTheme="minorEastAsia" w:hAnsiTheme="minorEastAsia" w:eastAsiaTheme="minorEastAsia"/>
          <w:kern w:val="0"/>
          <w:sz w:val="24"/>
          <w:u w:val="single"/>
        </w:rPr>
        <w:t>  </w:t>
      </w:r>
    </w:p>
    <w:p w14:paraId="5DCA566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1.根据贵方为</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项目的采购公告，我方签字代表</w:t>
      </w:r>
      <w:r>
        <w:rPr>
          <w:rFonts w:cs="宋体" w:asciiTheme="minorEastAsia" w:hAnsiTheme="minorEastAsia" w:eastAsiaTheme="minorEastAsia"/>
          <w:kern w:val="0"/>
          <w:sz w:val="24"/>
          <w:u w:val="single"/>
        </w:rPr>
        <w:t>     （全名、职务）</w:t>
      </w:r>
      <w:r>
        <w:rPr>
          <w:rFonts w:cs="宋体" w:asciiTheme="minorEastAsia" w:hAnsiTheme="minorEastAsia" w:eastAsiaTheme="minorEastAsia"/>
          <w:kern w:val="0"/>
          <w:sz w:val="24"/>
        </w:rPr>
        <w:t>经正式授权并代表的供应商</w:t>
      </w:r>
      <w:r>
        <w:rPr>
          <w:rFonts w:cs="宋体" w:asciiTheme="minorEastAsia" w:hAnsiTheme="minorEastAsia" w:eastAsiaTheme="minorEastAsia"/>
          <w:kern w:val="0"/>
          <w:sz w:val="24"/>
          <w:u w:val="single"/>
        </w:rPr>
        <w:t>    （供应商名称、地址）</w:t>
      </w:r>
      <w:r>
        <w:rPr>
          <w:rFonts w:cs="宋体" w:asciiTheme="minorEastAsia" w:hAnsiTheme="minorEastAsia" w:eastAsiaTheme="minorEastAsia"/>
          <w:kern w:val="0"/>
          <w:sz w:val="24"/>
        </w:rPr>
        <w:t>提交包含下述内容的首次响应文件纸质文本正本</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套，副本</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套及电子文档</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套。</w:t>
      </w:r>
    </w:p>
    <w:p w14:paraId="47AA373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（1）响应函</w:t>
      </w:r>
    </w:p>
    <w:p w14:paraId="0487038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（2）报价</w:t>
      </w:r>
      <w:r>
        <w:rPr>
          <w:rFonts w:hint="eastAsia" w:cs="宋体" w:asciiTheme="minorEastAsia" w:hAnsiTheme="minorEastAsia" w:eastAsiaTheme="minorEastAsia"/>
          <w:kern w:val="0"/>
          <w:sz w:val="24"/>
        </w:rPr>
        <w:t>文件</w:t>
      </w:r>
    </w:p>
    <w:p w14:paraId="3C97F8B1">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（3）资格证明文件</w:t>
      </w:r>
    </w:p>
    <w:p w14:paraId="1FC85A3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lang w:val="en-US" w:eastAsia="zh-CN"/>
        </w:rPr>
        <w:t>4</w:t>
      </w:r>
      <w:r>
        <w:rPr>
          <w:rFonts w:cs="宋体" w:asciiTheme="minorEastAsia" w:hAnsiTheme="minorEastAsia" w:eastAsiaTheme="minorEastAsia"/>
          <w:kern w:val="0"/>
          <w:sz w:val="24"/>
        </w:rPr>
        <w:t>）技术和商务偏离表</w:t>
      </w:r>
    </w:p>
    <w:p w14:paraId="01EDB291">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lang w:val="en-US" w:eastAsia="zh-CN"/>
        </w:rPr>
        <w:t>5</w:t>
      </w:r>
      <w:r>
        <w:rPr>
          <w:rFonts w:cs="宋体" w:asciiTheme="minorEastAsia" w:hAnsiTheme="minorEastAsia" w:eastAsiaTheme="minorEastAsia"/>
          <w:kern w:val="0"/>
          <w:sz w:val="24"/>
        </w:rPr>
        <w:t>）相关技术、商务、服务响应承诺及资料</w:t>
      </w:r>
    </w:p>
    <w:p w14:paraId="1A47F00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lang w:val="en-US" w:eastAsia="zh-CN"/>
        </w:rPr>
        <w:t>6</w:t>
      </w:r>
      <w:r>
        <w:rPr>
          <w:rFonts w:cs="宋体" w:asciiTheme="minorEastAsia" w:hAnsiTheme="minorEastAsia" w:eastAsiaTheme="minorEastAsia"/>
          <w:kern w:val="0"/>
          <w:sz w:val="24"/>
        </w:rPr>
        <w:t>）供应商提交的其他资料</w:t>
      </w:r>
    </w:p>
    <w:p w14:paraId="3BC34F7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lang w:val="en-US" w:eastAsia="zh-CN"/>
        </w:rPr>
        <w:t>7</w:t>
      </w:r>
      <w:r>
        <w:rPr>
          <w:rFonts w:cs="宋体" w:asciiTheme="minorEastAsia" w:hAnsiTheme="minorEastAsia" w:eastAsiaTheme="minorEastAsia"/>
          <w:kern w:val="0"/>
          <w:sz w:val="24"/>
        </w:rPr>
        <w:t>）按照磋商文件规定，要求作为响应文件组成部分的其他内容（若有）</w:t>
      </w:r>
    </w:p>
    <w:p w14:paraId="249B8C1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2.据此函，我方宣布响应承诺如下：</w:t>
      </w:r>
    </w:p>
    <w:p w14:paraId="4E8B3D6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2.1我方已详细审查全部竞争性磋商文件，包括澄清、修改、补充或更正文件（如有的话）和有关附件，我方完全熟悉和理解其中的要求、条款和条件，且无任何异议。除了我方已在技术和商务偏离表中列出的负偏差和不响应外，我方承诺将按竞争性磋商文件的各项规定履行合同责任和义务。竞争性磋商文件及其附件资料如果有涉及应当保密的内容，我方将严格遵守规定，不将应当保密的内容泄密给第三方或另作它用，如有违反，采购人可依法追究我方的法律责任。</w:t>
      </w:r>
    </w:p>
    <w:p w14:paraId="48737C0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2.2一旦我方获得成交，我方将按照竞争性磋商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磋商文件的要求，并在规定的期限内与采购人签订合同。</w:t>
      </w:r>
    </w:p>
    <w:p w14:paraId="36BC8F5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2.3我方承诺：递交的所有响应文件（包括首次响应文件、补充澄清、最后报价等响应文件）在竞争性磋商须知前附表第</w:t>
      </w:r>
      <w:r>
        <w:rPr>
          <w:rFonts w:hint="eastAsia" w:cs="宋体" w:asciiTheme="minorEastAsia" w:hAnsiTheme="minorEastAsia" w:eastAsiaTheme="minorEastAsia"/>
          <w:kern w:val="0"/>
          <w:sz w:val="24"/>
        </w:rPr>
        <w:t>2</w:t>
      </w:r>
      <w:r>
        <w:rPr>
          <w:rFonts w:cs="宋体" w:asciiTheme="minorEastAsia" w:hAnsiTheme="minorEastAsia" w:eastAsiaTheme="minorEastAsia"/>
          <w:kern w:val="0"/>
          <w:sz w:val="24"/>
        </w:rPr>
        <w:t>项规定的响应文件有效期内始终保持有效，我方将受此约束。我方对响应文件中的所有承诺、声明、数据和资料的真实性、准确性、合法性、有效性负责；我方响应文件中有关复印件或扫描件资料均与原件一致。如有违反，我方将承担法律责任和后果。</w:t>
      </w:r>
    </w:p>
    <w:p w14:paraId="0591736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w:t>
      </w:r>
      <w:r>
        <w:rPr>
          <w:rFonts w:hint="eastAsia" w:cs="宋体" w:asciiTheme="minorEastAsia" w:hAnsiTheme="minorEastAsia" w:eastAsiaTheme="minorEastAsia"/>
          <w:kern w:val="0"/>
          <w:sz w:val="24"/>
          <w:lang w:val="en-US" w:eastAsia="zh-CN"/>
        </w:rPr>
        <w:t>4</w:t>
      </w:r>
      <w:r>
        <w:rPr>
          <w:rFonts w:cs="宋体" w:asciiTheme="minorEastAsia" w:hAnsiTheme="minorEastAsia" w:eastAsiaTheme="minorEastAsia"/>
          <w:kern w:val="0"/>
          <w:sz w:val="24"/>
        </w:rPr>
        <w:t>我方愿意向贵方提供任何与本项目磋商采购有关的数据或资料。若贵方需要，我方愿意提供我方作出的一切承诺的证明材料。</w:t>
      </w:r>
    </w:p>
    <w:p w14:paraId="31FA254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w:t>
      </w:r>
      <w:r>
        <w:rPr>
          <w:rFonts w:hint="eastAsia" w:cs="宋体" w:asciiTheme="minorEastAsia" w:hAnsiTheme="minorEastAsia" w:eastAsiaTheme="minorEastAsia"/>
          <w:kern w:val="0"/>
          <w:sz w:val="24"/>
          <w:lang w:val="en-US" w:eastAsia="zh-CN"/>
        </w:rPr>
        <w:t>5</w:t>
      </w:r>
      <w:r>
        <w:rPr>
          <w:rFonts w:cs="宋体" w:asciiTheme="minorEastAsia" w:hAnsiTheme="minorEastAsia" w:eastAsiaTheme="minorEastAsia"/>
          <w:kern w:val="0"/>
          <w:sz w:val="24"/>
        </w:rPr>
        <w:t>我方联系方式、电子信箱和通信地址等信息如下，用于接受贵方发出的与本次磋商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14:paraId="057A841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7E586091">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通信地址</w:t>
      </w:r>
      <w:r>
        <w:rPr>
          <w:rFonts w:hint="eastAsia" w:cs="宋体" w:asciiTheme="minorEastAsia" w:hAnsiTheme="minorEastAsia" w:eastAsiaTheme="minorEastAsia"/>
          <w:kern w:val="0"/>
          <w:sz w:val="24"/>
        </w:rPr>
        <w:t>：</w:t>
      </w:r>
      <w:r>
        <w:rPr>
          <w:rFonts w:cs="宋体" w:asciiTheme="minorEastAsia" w:hAnsiTheme="minorEastAsia" w:eastAsiaTheme="minorEastAsia"/>
          <w:kern w:val="0"/>
          <w:sz w:val="24"/>
          <w:u w:val="single"/>
        </w:rPr>
        <w:t>                           </w:t>
      </w:r>
    </w:p>
    <w:p w14:paraId="67A0EF4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邮编：</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   传真号：</w:t>
      </w:r>
      <w:r>
        <w:rPr>
          <w:rFonts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u w:val="single"/>
        </w:rPr>
        <w:t xml:space="preserve"> </w:t>
      </w:r>
    </w:p>
    <w:p w14:paraId="3F5301C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联系电话（固定电话和移动电话）：</w:t>
      </w:r>
      <w:r>
        <w:rPr>
          <w:rFonts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u w:val="single"/>
        </w:rPr>
        <w:t xml:space="preserve"> </w:t>
      </w:r>
    </w:p>
    <w:p w14:paraId="0447C20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（签字）</w:t>
      </w:r>
    </w:p>
    <w:p w14:paraId="56EBE4C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供应商代表电子信箱：</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p>
    <w:p w14:paraId="0FCF9CC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  （全称并加盖公章）</w:t>
      </w:r>
    </w:p>
    <w:p w14:paraId="05C549F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日  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 </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 </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14:paraId="3F630A89">
      <w:pPr>
        <w:widowControl/>
        <w:spacing w:line="360" w:lineRule="auto"/>
        <w:jc w:val="left"/>
        <w:rPr>
          <w:rFonts w:cs="宋体" w:asciiTheme="minorEastAsia" w:hAnsiTheme="minorEastAsia" w:eastAsiaTheme="minorEastAsia"/>
          <w:kern w:val="0"/>
          <w:sz w:val="24"/>
        </w:rPr>
        <w:sectPr>
          <w:pgSz w:w="11906" w:h="16838"/>
          <w:pgMar w:top="1418" w:right="1418" w:bottom="1418" w:left="1418" w:header="851" w:footer="992" w:gutter="0"/>
          <w:cols w:space="720" w:num="1"/>
          <w:titlePg/>
          <w:docGrid w:linePitch="312" w:charSpace="0"/>
        </w:sectPr>
      </w:pPr>
    </w:p>
    <w:p w14:paraId="466C0AEC">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二、报价文件</w:t>
      </w:r>
    </w:p>
    <w:p w14:paraId="1D41EE65">
      <w:pPr>
        <w:widowControl/>
        <w:spacing w:before="50" w:after="50" w:line="360" w:lineRule="auto"/>
        <w:jc w:val="center"/>
        <w:rPr>
          <w:rFonts w:cs="宋体" w:asciiTheme="minorEastAsia" w:hAnsiTheme="minorEastAsia" w:eastAsiaTheme="minorEastAsia"/>
          <w:b/>
          <w:kern w:val="0"/>
          <w:sz w:val="28"/>
          <w:szCs w:val="28"/>
        </w:rPr>
      </w:pPr>
    </w:p>
    <w:p w14:paraId="2B73451B">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二-1、</w:t>
      </w:r>
      <w:r>
        <w:rPr>
          <w:rFonts w:cs="宋体" w:asciiTheme="minorEastAsia" w:hAnsiTheme="minorEastAsia" w:eastAsiaTheme="minorEastAsia"/>
          <w:b/>
          <w:kern w:val="0"/>
          <w:sz w:val="28"/>
          <w:szCs w:val="28"/>
        </w:rPr>
        <w:t>报价一览表</w:t>
      </w:r>
    </w:p>
    <w:p w14:paraId="6A785610">
      <w:pPr>
        <w:widowControl/>
        <w:spacing w:before="50" w:after="50" w:line="360" w:lineRule="auto"/>
        <w:jc w:val="left"/>
        <w:rPr>
          <w:rFonts w:ascii="宋体" w:hAnsi="宋体" w:cs="宋体"/>
          <w:kern w:val="0"/>
          <w:sz w:val="24"/>
        </w:rPr>
      </w:pPr>
      <w:r>
        <w:rPr>
          <w:rFonts w:ascii="宋体" w:hAnsi="宋体" w:cs="宋体"/>
          <w:kern w:val="0"/>
          <w:sz w:val="24"/>
        </w:rPr>
        <w:t>项目编号</w:t>
      </w:r>
      <w:r>
        <w:rPr>
          <w:rFonts w:hint="eastAsia" w:ascii="宋体" w:hAnsi="宋体" w:cs="宋体"/>
          <w:kern w:val="0"/>
          <w:sz w:val="24"/>
        </w:rPr>
        <w:t>：</w:t>
      </w:r>
      <w:r>
        <w:rPr>
          <w:rFonts w:ascii="宋体" w:hAnsi="宋体" w:cs="宋体"/>
          <w:kern w:val="0"/>
          <w:sz w:val="24"/>
          <w:u w:val="single"/>
        </w:rPr>
        <w:t>       </w:t>
      </w:r>
      <w:r>
        <w:rPr>
          <w:rFonts w:hint="eastAsia" w:ascii="宋体" w:hAnsi="宋体" w:cs="宋体"/>
          <w:kern w:val="0"/>
          <w:sz w:val="24"/>
          <w:u w:val="single"/>
        </w:rPr>
        <w:t xml:space="preserve">      </w:t>
      </w:r>
      <w:r>
        <w:rPr>
          <w:rFonts w:ascii="宋体" w:hAnsi="宋体" w:cs="宋体"/>
          <w:kern w:val="0"/>
          <w:sz w:val="24"/>
          <w:u w:val="single"/>
        </w:rPr>
        <w:t>  </w:t>
      </w:r>
      <w:r>
        <w:rPr>
          <w:rFonts w:ascii="宋体" w:hAnsi="宋体" w:cs="宋体"/>
          <w:kern w:val="0"/>
          <w:sz w:val="24"/>
        </w:rPr>
        <w:t> </w:t>
      </w:r>
      <w:r>
        <w:rPr>
          <w:rFonts w:hint="eastAsia" w:ascii="宋体" w:hAnsi="宋体" w:cs="宋体"/>
          <w:kern w:val="0"/>
          <w:sz w:val="24"/>
        </w:rPr>
        <w:t xml:space="preserve">                   </w:t>
      </w:r>
      <w:r>
        <w:rPr>
          <w:rFonts w:ascii="宋体" w:hAnsi="宋体" w:cs="宋体"/>
          <w:kern w:val="0"/>
          <w:sz w:val="24"/>
        </w:rPr>
        <w:t>货币单位：元人民币</w:t>
      </w:r>
    </w:p>
    <w:tbl>
      <w:tblPr>
        <w:tblStyle w:val="17"/>
        <w:tblW w:w="8193" w:type="dxa"/>
        <w:jc w:val="center"/>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Layout w:type="autofit"/>
        <w:tblCellMar>
          <w:top w:w="15" w:type="dxa"/>
          <w:left w:w="15" w:type="dxa"/>
          <w:bottom w:w="15" w:type="dxa"/>
          <w:right w:w="15" w:type="dxa"/>
        </w:tblCellMar>
      </w:tblPr>
      <w:tblGrid>
        <w:gridCol w:w="1512"/>
        <w:gridCol w:w="2551"/>
        <w:gridCol w:w="2410"/>
        <w:gridCol w:w="1720"/>
      </w:tblGrid>
      <w:tr w14:paraId="661799F5">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0A6D9F14">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合同包</w:t>
            </w:r>
          </w:p>
        </w:tc>
        <w:tc>
          <w:tcPr>
            <w:tcW w:w="2551" w:type="dxa"/>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31FFED60">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首次报价</w:t>
            </w:r>
          </w:p>
        </w:tc>
        <w:tc>
          <w:tcPr>
            <w:tcW w:w="2410" w:type="dxa"/>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7CCF1563">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交货期/工期/项目完成时间/服务时间</w:t>
            </w:r>
          </w:p>
        </w:tc>
        <w:tc>
          <w:tcPr>
            <w:tcW w:w="1720" w:type="dxa"/>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316D7A2B">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备注</w:t>
            </w:r>
          </w:p>
        </w:tc>
      </w:tr>
      <w:tr w14:paraId="5762EB99">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19B30368">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w:t>
            </w:r>
          </w:p>
        </w:tc>
        <w:tc>
          <w:tcPr>
            <w:tcW w:w="255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2FC2D7EE">
            <w:pPr>
              <w:widowControl/>
              <w:spacing w:line="360" w:lineRule="auto"/>
              <w:jc w:val="center"/>
              <w:rPr>
                <w:rFonts w:cs="宋体" w:asciiTheme="minorEastAsia" w:hAnsiTheme="minorEastAsia" w:eastAsiaTheme="minorEastAsia"/>
                <w:kern w:val="0"/>
                <w:sz w:val="24"/>
              </w:rPr>
            </w:pPr>
          </w:p>
        </w:tc>
        <w:tc>
          <w:tcPr>
            <w:tcW w:w="241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1B3C94A0">
            <w:pPr>
              <w:widowControl/>
              <w:spacing w:line="360" w:lineRule="auto"/>
              <w:jc w:val="center"/>
              <w:rPr>
                <w:rFonts w:cs="宋体" w:asciiTheme="minorEastAsia" w:hAnsiTheme="minorEastAsia" w:eastAsiaTheme="minorEastAsia"/>
                <w:kern w:val="0"/>
                <w:sz w:val="24"/>
              </w:rPr>
            </w:pPr>
          </w:p>
        </w:tc>
        <w:tc>
          <w:tcPr>
            <w:tcW w:w="172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2A6DFC7E">
            <w:pPr>
              <w:widowControl/>
              <w:spacing w:line="360" w:lineRule="auto"/>
              <w:jc w:val="center"/>
              <w:rPr>
                <w:rFonts w:cs="宋体" w:asciiTheme="minorEastAsia" w:hAnsiTheme="minorEastAsia" w:eastAsiaTheme="minorEastAsia"/>
                <w:kern w:val="0"/>
                <w:sz w:val="24"/>
              </w:rPr>
            </w:pPr>
          </w:p>
        </w:tc>
      </w:tr>
      <w:tr w14:paraId="2FB67A84">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71DC15E3">
            <w:pPr>
              <w:widowControl/>
              <w:spacing w:line="360" w:lineRule="auto"/>
              <w:jc w:val="center"/>
              <w:rPr>
                <w:rFonts w:cs="宋体" w:asciiTheme="minorEastAsia" w:hAnsiTheme="minorEastAsia" w:eastAsiaTheme="minorEastAsia"/>
                <w:kern w:val="0"/>
                <w:sz w:val="24"/>
              </w:rPr>
            </w:pPr>
            <w:r>
              <w:rPr>
                <w:rFonts w:cs="Calibri" w:asciiTheme="minorEastAsia" w:hAnsiTheme="minorEastAsia" w:eastAsiaTheme="minorEastAsia"/>
                <w:kern w:val="0"/>
                <w:sz w:val="24"/>
              </w:rPr>
              <w:t>…</w:t>
            </w:r>
          </w:p>
        </w:tc>
        <w:tc>
          <w:tcPr>
            <w:tcW w:w="255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2E93A279">
            <w:pPr>
              <w:widowControl/>
              <w:spacing w:line="360" w:lineRule="auto"/>
              <w:jc w:val="center"/>
              <w:rPr>
                <w:rFonts w:cs="宋体" w:asciiTheme="minorEastAsia" w:hAnsiTheme="minorEastAsia" w:eastAsiaTheme="minorEastAsia"/>
                <w:kern w:val="0"/>
                <w:sz w:val="24"/>
              </w:rPr>
            </w:pPr>
          </w:p>
        </w:tc>
        <w:tc>
          <w:tcPr>
            <w:tcW w:w="241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4F25B09C">
            <w:pPr>
              <w:widowControl/>
              <w:spacing w:line="360" w:lineRule="auto"/>
              <w:jc w:val="center"/>
              <w:rPr>
                <w:rFonts w:cs="宋体" w:asciiTheme="minorEastAsia" w:hAnsiTheme="minorEastAsia" w:eastAsiaTheme="minorEastAsia"/>
                <w:kern w:val="0"/>
                <w:sz w:val="24"/>
              </w:rPr>
            </w:pPr>
          </w:p>
        </w:tc>
        <w:tc>
          <w:tcPr>
            <w:tcW w:w="172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7FA323FF">
            <w:pPr>
              <w:widowControl/>
              <w:spacing w:line="360" w:lineRule="auto"/>
              <w:jc w:val="center"/>
              <w:rPr>
                <w:rFonts w:cs="宋体" w:asciiTheme="minorEastAsia" w:hAnsiTheme="minorEastAsia" w:eastAsiaTheme="minorEastAsia"/>
                <w:kern w:val="0"/>
                <w:sz w:val="24"/>
              </w:rPr>
            </w:pPr>
          </w:p>
        </w:tc>
      </w:tr>
      <w:tr w14:paraId="7831F75F">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51EA3B8E">
            <w:pPr>
              <w:widowControl/>
              <w:spacing w:line="360" w:lineRule="auto"/>
              <w:jc w:val="center"/>
              <w:rPr>
                <w:rFonts w:cs="宋体" w:asciiTheme="minorEastAsia" w:hAnsiTheme="minorEastAsia" w:eastAsiaTheme="minorEastAsia"/>
                <w:kern w:val="0"/>
                <w:sz w:val="24"/>
              </w:rPr>
            </w:pPr>
            <w:r>
              <w:rPr>
                <w:rFonts w:cs="Calibri" w:asciiTheme="minorEastAsia" w:hAnsiTheme="minorEastAsia" w:eastAsiaTheme="minorEastAsia"/>
                <w:kern w:val="0"/>
                <w:sz w:val="24"/>
              </w:rPr>
              <w:t>…</w:t>
            </w:r>
          </w:p>
        </w:tc>
        <w:tc>
          <w:tcPr>
            <w:tcW w:w="255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67CFD3D9">
            <w:pPr>
              <w:widowControl/>
              <w:spacing w:line="360" w:lineRule="auto"/>
              <w:jc w:val="center"/>
              <w:rPr>
                <w:rFonts w:cs="宋体" w:asciiTheme="minorEastAsia" w:hAnsiTheme="minorEastAsia" w:eastAsiaTheme="minorEastAsia"/>
                <w:kern w:val="0"/>
                <w:sz w:val="24"/>
              </w:rPr>
            </w:pPr>
          </w:p>
        </w:tc>
        <w:tc>
          <w:tcPr>
            <w:tcW w:w="241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4D7884D6">
            <w:pPr>
              <w:widowControl/>
              <w:spacing w:line="360" w:lineRule="auto"/>
              <w:jc w:val="center"/>
              <w:rPr>
                <w:rFonts w:cs="宋体" w:asciiTheme="minorEastAsia" w:hAnsiTheme="minorEastAsia" w:eastAsiaTheme="minorEastAsia"/>
                <w:kern w:val="0"/>
                <w:sz w:val="24"/>
              </w:rPr>
            </w:pPr>
          </w:p>
        </w:tc>
        <w:tc>
          <w:tcPr>
            <w:tcW w:w="172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25B667FB">
            <w:pPr>
              <w:widowControl/>
              <w:spacing w:line="360" w:lineRule="auto"/>
              <w:jc w:val="center"/>
              <w:rPr>
                <w:rFonts w:cs="宋体" w:asciiTheme="minorEastAsia" w:hAnsiTheme="minorEastAsia" w:eastAsiaTheme="minorEastAsia"/>
                <w:kern w:val="0"/>
                <w:sz w:val="24"/>
              </w:rPr>
            </w:pPr>
          </w:p>
        </w:tc>
      </w:tr>
      <w:tr w14:paraId="52A977AD">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48F43345">
            <w:pPr>
              <w:widowControl/>
              <w:spacing w:line="360" w:lineRule="auto"/>
              <w:jc w:val="center"/>
              <w:rPr>
                <w:rFonts w:cs="宋体" w:asciiTheme="minorEastAsia" w:hAnsiTheme="minorEastAsia" w:eastAsiaTheme="minorEastAsia"/>
                <w:kern w:val="0"/>
                <w:sz w:val="24"/>
              </w:rPr>
            </w:pPr>
            <w:r>
              <w:rPr>
                <w:rFonts w:cs="Calibri" w:asciiTheme="minorEastAsia" w:hAnsiTheme="minorEastAsia" w:eastAsiaTheme="minorEastAsia"/>
                <w:kern w:val="0"/>
                <w:sz w:val="24"/>
              </w:rPr>
              <w:t>…</w:t>
            </w:r>
          </w:p>
        </w:tc>
        <w:tc>
          <w:tcPr>
            <w:tcW w:w="255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24EB4EFF">
            <w:pPr>
              <w:widowControl/>
              <w:spacing w:line="360" w:lineRule="auto"/>
              <w:jc w:val="center"/>
              <w:rPr>
                <w:rFonts w:cs="宋体" w:asciiTheme="minorEastAsia" w:hAnsiTheme="minorEastAsia" w:eastAsiaTheme="minorEastAsia"/>
                <w:kern w:val="0"/>
                <w:sz w:val="24"/>
              </w:rPr>
            </w:pPr>
          </w:p>
        </w:tc>
        <w:tc>
          <w:tcPr>
            <w:tcW w:w="241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322C1BC5">
            <w:pPr>
              <w:widowControl/>
              <w:spacing w:line="360" w:lineRule="auto"/>
              <w:jc w:val="center"/>
              <w:rPr>
                <w:rFonts w:cs="宋体" w:asciiTheme="minorEastAsia" w:hAnsiTheme="minorEastAsia" w:eastAsiaTheme="minorEastAsia"/>
                <w:kern w:val="0"/>
                <w:sz w:val="24"/>
              </w:rPr>
            </w:pPr>
          </w:p>
        </w:tc>
        <w:tc>
          <w:tcPr>
            <w:tcW w:w="172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430B91E6">
            <w:pPr>
              <w:widowControl/>
              <w:spacing w:line="360" w:lineRule="auto"/>
              <w:jc w:val="center"/>
              <w:rPr>
                <w:rFonts w:cs="宋体" w:asciiTheme="minorEastAsia" w:hAnsiTheme="minorEastAsia" w:eastAsiaTheme="minorEastAsia"/>
                <w:kern w:val="0"/>
                <w:sz w:val="24"/>
              </w:rPr>
            </w:pPr>
          </w:p>
        </w:tc>
      </w:tr>
      <w:tr w14:paraId="181A0EBB">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0A0321A5">
            <w:pPr>
              <w:widowControl/>
              <w:spacing w:line="360" w:lineRule="auto"/>
              <w:jc w:val="center"/>
              <w:rPr>
                <w:rFonts w:cs="宋体" w:asciiTheme="minorEastAsia" w:hAnsiTheme="minorEastAsia" w:eastAsiaTheme="minorEastAsia"/>
                <w:kern w:val="0"/>
                <w:sz w:val="24"/>
              </w:rPr>
            </w:pPr>
            <w:r>
              <w:rPr>
                <w:rFonts w:cs="Calibri" w:asciiTheme="minorEastAsia" w:hAnsiTheme="minorEastAsia" w:eastAsiaTheme="minorEastAsia"/>
                <w:kern w:val="0"/>
                <w:sz w:val="24"/>
              </w:rPr>
              <w:t>…</w:t>
            </w:r>
          </w:p>
        </w:tc>
        <w:tc>
          <w:tcPr>
            <w:tcW w:w="255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5C697A97">
            <w:pPr>
              <w:widowControl/>
              <w:spacing w:line="360" w:lineRule="auto"/>
              <w:jc w:val="center"/>
              <w:rPr>
                <w:rFonts w:cs="宋体" w:asciiTheme="minorEastAsia" w:hAnsiTheme="minorEastAsia" w:eastAsiaTheme="minorEastAsia"/>
                <w:kern w:val="0"/>
                <w:sz w:val="24"/>
              </w:rPr>
            </w:pPr>
          </w:p>
        </w:tc>
        <w:tc>
          <w:tcPr>
            <w:tcW w:w="241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151C4E03">
            <w:pPr>
              <w:widowControl/>
              <w:spacing w:line="360" w:lineRule="auto"/>
              <w:jc w:val="center"/>
              <w:rPr>
                <w:rFonts w:cs="宋体" w:asciiTheme="minorEastAsia" w:hAnsiTheme="minorEastAsia" w:eastAsiaTheme="minorEastAsia"/>
                <w:kern w:val="0"/>
                <w:sz w:val="24"/>
              </w:rPr>
            </w:pPr>
          </w:p>
        </w:tc>
        <w:tc>
          <w:tcPr>
            <w:tcW w:w="172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1D70808A">
            <w:pPr>
              <w:widowControl/>
              <w:spacing w:line="360" w:lineRule="auto"/>
              <w:jc w:val="center"/>
              <w:rPr>
                <w:rFonts w:cs="宋体" w:asciiTheme="minorEastAsia" w:hAnsiTheme="minorEastAsia" w:eastAsiaTheme="minorEastAsia"/>
                <w:kern w:val="0"/>
                <w:sz w:val="24"/>
              </w:rPr>
            </w:pPr>
          </w:p>
        </w:tc>
      </w:tr>
    </w:tbl>
    <w:p w14:paraId="0C685DB1">
      <w:pPr>
        <w:widowControl/>
        <w:spacing w:line="360" w:lineRule="auto"/>
        <w:jc w:val="left"/>
        <w:rPr>
          <w:rFonts w:ascii="宋体" w:hAnsi="宋体" w:cs="宋体"/>
          <w:kern w:val="0"/>
          <w:sz w:val="24"/>
        </w:rPr>
      </w:pPr>
      <w:r>
        <w:rPr>
          <w:rFonts w:ascii="宋体" w:hAnsi="宋体" w:cs="宋体"/>
          <w:kern w:val="0"/>
          <w:sz w:val="24"/>
        </w:rPr>
        <w:t>备注：详细报价书另纸详列，格式自拟。</w:t>
      </w:r>
    </w:p>
    <w:p w14:paraId="27CAD5DC">
      <w:pPr>
        <w:widowControl/>
        <w:spacing w:line="360" w:lineRule="auto"/>
        <w:jc w:val="left"/>
        <w:rPr>
          <w:rFonts w:ascii="宋体" w:hAnsi="宋体" w:cs="宋体"/>
          <w:kern w:val="0"/>
          <w:sz w:val="24"/>
        </w:rPr>
      </w:pPr>
    </w:p>
    <w:p w14:paraId="5FBDEDF0">
      <w:pPr>
        <w:widowControl/>
        <w:spacing w:line="360" w:lineRule="auto"/>
        <w:jc w:val="left"/>
        <w:rPr>
          <w:rFonts w:ascii="宋体" w:hAnsi="宋体" w:cs="宋体"/>
          <w:kern w:val="0"/>
          <w:sz w:val="24"/>
        </w:rPr>
      </w:pPr>
    </w:p>
    <w:p w14:paraId="637CBA5F">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14:paraId="72D67CB3">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14:paraId="16D2CB1B">
      <w:pPr>
        <w:widowControl/>
        <w:spacing w:line="360" w:lineRule="auto"/>
        <w:jc w:val="left"/>
        <w:rPr>
          <w:rFonts w:ascii="宋体" w:hAnsi="宋体" w:cs="宋体"/>
          <w:kern w:val="0"/>
          <w:sz w:val="24"/>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14:paraId="2EA74E24">
      <w:pPr>
        <w:widowControl/>
        <w:spacing w:line="360" w:lineRule="auto"/>
        <w:jc w:val="left"/>
        <w:rPr>
          <w:rFonts w:ascii="宋体" w:hAnsi="宋体" w:cs="宋体"/>
          <w:kern w:val="0"/>
          <w:sz w:val="24"/>
        </w:rPr>
        <w:sectPr>
          <w:pgSz w:w="11906" w:h="16838"/>
          <w:pgMar w:top="1418" w:right="1418" w:bottom="1418" w:left="1418" w:header="851" w:footer="992" w:gutter="0"/>
          <w:cols w:space="720" w:num="1"/>
          <w:titlePg/>
          <w:docGrid w:linePitch="312" w:charSpace="0"/>
        </w:sectPr>
      </w:pPr>
    </w:p>
    <w:p w14:paraId="53C13D2F">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二-2、</w:t>
      </w:r>
      <w:r>
        <w:rPr>
          <w:rFonts w:cs="宋体" w:asciiTheme="minorEastAsia" w:hAnsiTheme="minorEastAsia" w:eastAsiaTheme="minorEastAsia"/>
          <w:b/>
          <w:kern w:val="0"/>
          <w:sz w:val="28"/>
          <w:szCs w:val="28"/>
        </w:rPr>
        <w:t>详细报价书</w:t>
      </w:r>
    </w:p>
    <w:p w14:paraId="4D415DBC">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
          <w:bCs/>
          <w:kern w:val="0"/>
          <w:sz w:val="24"/>
        </w:rPr>
        <w:t>说明：</w:t>
      </w:r>
    </w:p>
    <w:p w14:paraId="6BEA7C96">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各供应商应根据竞争性磋商文件的要求，在响应文件中提出为完成本项目相应合同包工作所必需包含的详细工作内容（如：详细具体货物或服务或工程量清单内容），并以此做出详细的报价书。详细报价书应做出详细完整的报价单价和合价，并汇总计算出报价总价。采购人或采购代理机构如果对详细报价书有统一格式要求的，可以进行规定或附表。如果没有特别要求的，则格式由供应商根据项目特点自行拟制。</w:t>
      </w:r>
    </w:p>
    <w:p w14:paraId="6F20D3D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为完成相应合同包项下的全部工作所涉及的费用都应包含在详细报价书的各个单项中，供应商应充分考虑和评估。供应商未做详细分析或理解偏差错漏或不认真严谨等原因造成其未将本合同项下相关项目和费用列入详细报价书的，均视同相关项目和费用为已包含在详细报价书的其他单价或合价中，采购人在合同执行过程中，不再多还少补。</w:t>
      </w:r>
    </w:p>
    <w:p w14:paraId="57A9B69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对于不能详细列明采购标的的技术、服务要求的磋商采购项目或者如优惠率磋商、单价磋商等特殊类型的磋商采购项目，由供应商根据磋商文件的具体规定和项目特点提交详细报价书，采购人或采购代理机构如果对详细报价书有统一格式要求的，可以进行规定或附表。如果没有特别要求的，则格式由供应商根据项目特点自行拟制。</w:t>
      </w:r>
    </w:p>
    <w:p w14:paraId="0880A6B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1DE47D10">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66435078">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14:paraId="53688A92">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14:paraId="7D253E70">
      <w:pPr>
        <w:widowControl/>
        <w:spacing w:line="360" w:lineRule="auto"/>
        <w:jc w:val="left"/>
        <w:rPr>
          <w:rFonts w:ascii="宋体" w:hAnsi="宋体" w:cs="宋体"/>
          <w:kern w:val="0"/>
          <w:sz w:val="24"/>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14:paraId="5655370C">
      <w:pPr>
        <w:widowControl/>
        <w:spacing w:line="360" w:lineRule="auto"/>
        <w:jc w:val="left"/>
        <w:rPr>
          <w:rFonts w:cs="宋体" w:asciiTheme="minorEastAsia" w:hAnsiTheme="minorEastAsia" w:eastAsiaTheme="minorEastAsia"/>
          <w:kern w:val="0"/>
          <w:sz w:val="24"/>
        </w:rPr>
      </w:pPr>
    </w:p>
    <w:p w14:paraId="2B5DFD34">
      <w:pPr>
        <w:spacing w:line="360" w:lineRule="auto"/>
        <w:rPr>
          <w:rFonts w:asciiTheme="minorEastAsia" w:hAnsiTheme="minorEastAsia" w:eastAsiaTheme="minorEastAsia"/>
          <w:sz w:val="24"/>
        </w:rPr>
        <w:sectPr>
          <w:pgSz w:w="11906" w:h="16838"/>
          <w:pgMar w:top="1418" w:right="1418" w:bottom="1418" w:left="1418" w:header="851" w:footer="992" w:gutter="0"/>
          <w:cols w:space="720" w:num="1"/>
          <w:titlePg/>
          <w:docGrid w:linePitch="312" w:charSpace="0"/>
        </w:sectPr>
      </w:pPr>
    </w:p>
    <w:p w14:paraId="4946CC41">
      <w:pPr>
        <w:widowControl/>
        <w:spacing w:before="50" w:after="50" w:line="360" w:lineRule="auto"/>
        <w:jc w:val="center"/>
        <w:rPr>
          <w:rFonts w:cs="宋体" w:asciiTheme="minorEastAsia" w:hAnsiTheme="minorEastAsia" w:eastAsiaTheme="minorEastAsia"/>
          <w:b/>
          <w:kern w:val="0"/>
          <w:sz w:val="28"/>
          <w:szCs w:val="28"/>
        </w:rPr>
      </w:pPr>
      <w:r>
        <w:rPr>
          <w:rFonts w:cs="宋体" w:asciiTheme="minorEastAsia" w:hAnsiTheme="minorEastAsia" w:eastAsiaTheme="minorEastAsia"/>
          <w:b/>
          <w:kern w:val="0"/>
          <w:sz w:val="28"/>
          <w:szCs w:val="28"/>
        </w:rPr>
        <w:t>二</w:t>
      </w:r>
      <w:r>
        <w:rPr>
          <w:rFonts w:hint="eastAsia" w:cs="宋体" w:asciiTheme="minorEastAsia" w:hAnsiTheme="minorEastAsia" w:eastAsiaTheme="minorEastAsia"/>
          <w:b/>
          <w:kern w:val="0"/>
          <w:sz w:val="28"/>
          <w:szCs w:val="28"/>
        </w:rPr>
        <w:t>-3</w:t>
      </w:r>
      <w:r>
        <w:rPr>
          <w:rFonts w:cs="宋体" w:asciiTheme="minorEastAsia" w:hAnsiTheme="minorEastAsia" w:eastAsiaTheme="minorEastAsia"/>
          <w:b/>
          <w:kern w:val="0"/>
          <w:sz w:val="28"/>
          <w:szCs w:val="28"/>
        </w:rPr>
        <w:t>、磋商文件规定的价格扣除证明材料（若有）</w:t>
      </w:r>
    </w:p>
    <w:p w14:paraId="47511C47">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二-3-1、</w:t>
      </w:r>
      <w:r>
        <w:rPr>
          <w:rFonts w:cs="宋体" w:asciiTheme="minorEastAsia" w:hAnsiTheme="minorEastAsia" w:eastAsiaTheme="minorEastAsia"/>
          <w:b/>
          <w:kern w:val="0"/>
          <w:sz w:val="28"/>
          <w:szCs w:val="28"/>
        </w:rPr>
        <w:t>小型、微型企业产品等价格扣除证明材料（若有）</w:t>
      </w:r>
    </w:p>
    <w:p w14:paraId="4F34F2E8">
      <w:pPr>
        <w:widowControl/>
        <w:spacing w:before="50" w:after="50" w:line="360" w:lineRule="auto"/>
        <w:jc w:val="center"/>
        <w:rPr>
          <w:rFonts w:cs="宋体" w:asciiTheme="minorEastAsia" w:hAnsiTheme="minorEastAsia" w:eastAsiaTheme="minorEastAsia"/>
          <w:b/>
          <w:kern w:val="0"/>
          <w:sz w:val="28"/>
          <w:szCs w:val="28"/>
        </w:rPr>
      </w:pPr>
      <w:r>
        <w:rPr>
          <w:rFonts w:cs="宋体" w:asciiTheme="minorEastAsia" w:hAnsiTheme="minorEastAsia" w:eastAsiaTheme="minorEastAsia"/>
          <w:b/>
          <w:kern w:val="0"/>
          <w:sz w:val="28"/>
          <w:szCs w:val="28"/>
        </w:rPr>
        <w:t>中小企业声明函（价格扣除适用，若有）</w:t>
      </w:r>
    </w:p>
    <w:p w14:paraId="15965772">
      <w:pPr>
        <w:spacing w:beforeLines="100" w:afterLines="100"/>
        <w:jc w:val="center"/>
        <w:rPr>
          <w:rFonts w:ascii="宋体" w:hAnsi="宋体"/>
          <w:b/>
          <w:spacing w:val="6"/>
          <w:sz w:val="32"/>
          <w:szCs w:val="32"/>
        </w:rPr>
      </w:pPr>
      <w:r>
        <w:rPr>
          <w:rFonts w:ascii="宋体" w:hAnsi="宋体" w:cs="宋体"/>
          <w:b/>
          <w:bCs/>
          <w:kern w:val="0"/>
          <w:sz w:val="16"/>
          <w:szCs w:val="16"/>
        </w:rPr>
        <w:t> </w:t>
      </w:r>
      <w:r>
        <w:rPr>
          <w:rFonts w:hint="eastAsia" w:ascii="宋体" w:hAnsi="宋体"/>
          <w:b/>
          <w:spacing w:val="6"/>
          <w:sz w:val="32"/>
          <w:szCs w:val="32"/>
        </w:rPr>
        <w:t>中小企业声明函（服务）</w:t>
      </w:r>
    </w:p>
    <w:p w14:paraId="5C5CD49D">
      <w:pPr>
        <w:spacing w:line="360" w:lineRule="auto"/>
        <w:ind w:firstLine="480" w:firstLineChars="200"/>
        <w:rPr>
          <w:rFonts w:ascii="宋体" w:hAnsi="宋体"/>
          <w:sz w:val="24"/>
          <w:szCs w:val="32"/>
        </w:rPr>
      </w:pPr>
      <w:r>
        <w:rPr>
          <w:rFonts w:hint="eastAsia" w:ascii="宋体" w:hAnsi="宋体"/>
          <w:sz w:val="24"/>
          <w:szCs w:val="32"/>
        </w:rPr>
        <w:t>本公司（联合体）郑重声明，根据《政府采购促进中小企业发展管理办法》（财库〔2020〕46 号）的规定，本公司（联合体）参加</w:t>
      </w:r>
      <w:r>
        <w:rPr>
          <w:rFonts w:hint="eastAsia" w:ascii="宋体" w:hAnsi="宋体"/>
          <w:sz w:val="24"/>
          <w:szCs w:val="32"/>
          <w:highlight w:val="yellow"/>
        </w:rPr>
        <w:t>【单位名称】的【项目名称】</w:t>
      </w:r>
      <w:r>
        <w:rPr>
          <w:rFonts w:hint="eastAsia" w:ascii="宋体" w:hAnsi="宋体"/>
          <w:sz w:val="24"/>
          <w:szCs w:val="32"/>
        </w:rPr>
        <w:t>采购活动，服务全部由符合政策要求的中小企业承接。相关企业（含联合体中的中小企业、签订分包意向协议的中小企业）的具体情况如下：</w:t>
      </w:r>
    </w:p>
    <w:p w14:paraId="3C003D9C">
      <w:pPr>
        <w:spacing w:line="360" w:lineRule="auto"/>
        <w:ind w:firstLine="480" w:firstLineChars="200"/>
        <w:rPr>
          <w:rFonts w:ascii="宋体" w:hAnsi="宋体"/>
          <w:sz w:val="24"/>
          <w:szCs w:val="32"/>
        </w:rPr>
      </w:pPr>
      <w:r>
        <w:rPr>
          <w:rFonts w:hint="eastAsia" w:ascii="宋体" w:hAnsi="宋体"/>
          <w:sz w:val="24"/>
          <w:szCs w:val="32"/>
        </w:rPr>
        <w:t>1.</w:t>
      </w:r>
      <w:r>
        <w:rPr>
          <w:rFonts w:hint="eastAsia" w:ascii="宋体" w:hAnsi="宋体"/>
          <w:sz w:val="24"/>
          <w:szCs w:val="32"/>
          <w:highlight w:val="yellow"/>
        </w:rPr>
        <w:t>【标的名称】，属于【采购文件中明确的所属行业】</w:t>
      </w:r>
      <w:r>
        <w:rPr>
          <w:rFonts w:hint="eastAsia" w:ascii="宋体" w:hAnsi="宋体"/>
          <w:sz w:val="24"/>
          <w:szCs w:val="32"/>
        </w:rPr>
        <w:t>；承接企业为【  】，从业人员【  】人，营业收入为【  】万元，资产总额为【  】万元，属于【中型企业、小型企业、微型企业】（根据情况选择一项填写）；</w:t>
      </w:r>
    </w:p>
    <w:p w14:paraId="06A32F3F">
      <w:pPr>
        <w:spacing w:line="360" w:lineRule="auto"/>
        <w:ind w:firstLine="480" w:firstLineChars="200"/>
        <w:rPr>
          <w:rFonts w:ascii="宋体" w:hAnsi="宋体"/>
          <w:sz w:val="24"/>
          <w:szCs w:val="32"/>
        </w:rPr>
      </w:pPr>
      <w:r>
        <w:rPr>
          <w:rFonts w:hint="eastAsia" w:ascii="宋体" w:hAnsi="宋体"/>
          <w:sz w:val="24"/>
          <w:szCs w:val="32"/>
        </w:rPr>
        <w:t>以上企业，不属于大企业的分支机构，不存在控股股东为大企业的情形，也不存在与大企业的负责人为同一人的情形。</w:t>
      </w:r>
    </w:p>
    <w:p w14:paraId="02EFBA99">
      <w:pPr>
        <w:spacing w:line="360" w:lineRule="auto"/>
        <w:ind w:firstLine="480" w:firstLineChars="200"/>
        <w:rPr>
          <w:rFonts w:ascii="宋体" w:hAnsi="宋体"/>
          <w:sz w:val="24"/>
          <w:szCs w:val="32"/>
        </w:rPr>
      </w:pPr>
      <w:r>
        <w:rPr>
          <w:rFonts w:hint="eastAsia" w:ascii="宋体" w:hAnsi="宋体"/>
          <w:sz w:val="24"/>
          <w:szCs w:val="32"/>
        </w:rPr>
        <w:t>本企业对上述声明内容的真实性负责。如有虚假，将依法承担相应责任。</w:t>
      </w:r>
    </w:p>
    <w:p w14:paraId="5E89909D">
      <w:pPr>
        <w:ind w:firstLine="4080" w:firstLineChars="1700"/>
        <w:rPr>
          <w:rFonts w:ascii="宋体" w:hAnsi="宋体"/>
          <w:sz w:val="24"/>
          <w:szCs w:val="32"/>
          <w:u w:val="single"/>
        </w:rPr>
      </w:pPr>
      <w:r>
        <w:rPr>
          <w:rFonts w:hint="eastAsia" w:ascii="宋体" w:hAnsi="宋体"/>
          <w:sz w:val="24"/>
          <w:szCs w:val="32"/>
        </w:rPr>
        <w:t>企业名称（盖章）：</w:t>
      </w:r>
      <w:r>
        <w:rPr>
          <w:rFonts w:hint="eastAsia" w:ascii="宋体" w:hAnsi="宋体"/>
          <w:sz w:val="24"/>
          <w:szCs w:val="32"/>
          <w:u w:val="single"/>
        </w:rPr>
        <w:t xml:space="preserve">              </w:t>
      </w:r>
    </w:p>
    <w:p w14:paraId="63E34AD4">
      <w:pPr>
        <w:ind w:firstLine="4080" w:firstLineChars="1700"/>
        <w:rPr>
          <w:rFonts w:ascii="宋体" w:hAnsi="宋体"/>
          <w:sz w:val="24"/>
          <w:szCs w:val="32"/>
          <w:u w:val="single"/>
        </w:rPr>
      </w:pPr>
      <w:r>
        <w:rPr>
          <w:rFonts w:hint="eastAsia" w:ascii="宋体" w:hAnsi="宋体"/>
          <w:sz w:val="24"/>
          <w:szCs w:val="32"/>
        </w:rPr>
        <w:t>日期：</w:t>
      </w:r>
      <w:r>
        <w:rPr>
          <w:rFonts w:hint="eastAsia" w:ascii="宋体" w:hAnsi="宋体"/>
          <w:sz w:val="24"/>
          <w:szCs w:val="32"/>
          <w:u w:val="single"/>
        </w:rPr>
        <w:t xml:space="preserve">                         </w:t>
      </w:r>
    </w:p>
    <w:p w14:paraId="0B3BAE30">
      <w:pPr>
        <w:spacing w:line="360" w:lineRule="auto"/>
        <w:rPr>
          <w:rFonts w:ascii="宋体" w:hAnsi="宋体"/>
          <w:sz w:val="24"/>
        </w:rPr>
      </w:pPr>
      <w:r>
        <w:rPr>
          <w:rFonts w:hint="eastAsia" w:ascii="宋体" w:hAnsi="宋体"/>
          <w:sz w:val="24"/>
        </w:rPr>
        <w:t>填写说明：</w:t>
      </w:r>
    </w:p>
    <w:p w14:paraId="162F2AC8">
      <w:pPr>
        <w:spacing w:line="360" w:lineRule="auto"/>
        <w:ind w:firstLine="480" w:firstLineChars="200"/>
        <w:rPr>
          <w:rFonts w:ascii="宋体" w:hAnsi="宋体"/>
          <w:sz w:val="24"/>
        </w:rPr>
      </w:pPr>
      <w:r>
        <w:rPr>
          <w:rFonts w:hint="eastAsia" w:ascii="宋体" w:hAnsi="宋体"/>
          <w:sz w:val="24"/>
        </w:rPr>
        <w:t>填报的企业类型与划型标准不对应的，将可能导致不享受价格扣除。</w:t>
      </w:r>
    </w:p>
    <w:p w14:paraId="0A543BFA">
      <w:pPr>
        <w:spacing w:line="360" w:lineRule="auto"/>
        <w:ind w:firstLine="480" w:firstLineChars="200"/>
        <w:rPr>
          <w:rFonts w:ascii="宋体" w:hAnsi="宋体"/>
          <w:sz w:val="24"/>
        </w:rPr>
      </w:pPr>
      <w:r>
        <w:rPr>
          <w:rFonts w:hint="eastAsia" w:ascii="宋体" w:hAnsi="宋体"/>
          <w:sz w:val="24"/>
        </w:rPr>
        <w:t>2、从业人员、营业收入、资产总额填报上一年度数据，无上一年度数据的新成立企业可不填报，在【】内填“\”即可。</w:t>
      </w:r>
    </w:p>
    <w:p w14:paraId="220826C7">
      <w:pPr>
        <w:spacing w:line="360" w:lineRule="auto"/>
        <w:ind w:firstLine="480" w:firstLineChars="200"/>
        <w:rPr>
          <w:rFonts w:ascii="宋体" w:hAnsi="宋体"/>
          <w:sz w:val="24"/>
        </w:rPr>
      </w:pPr>
      <w:r>
        <w:rPr>
          <w:rFonts w:hint="eastAsia" w:ascii="宋体" w:hAnsi="宋体"/>
          <w:sz w:val="24"/>
        </w:rPr>
        <w:t>3、营业收入、资产总额应按财务审计报告上的数据填写，可填写完整数值，也可填写取整至万元的数值，如1234.56789万元可填写为1234万元。若填报的数据与供应商自己提供的上一年度财务审计报告数据有出入的，将可能导致不享受价格扣除。</w:t>
      </w:r>
    </w:p>
    <w:p w14:paraId="6CD0EF8E">
      <w:pPr>
        <w:spacing w:line="360" w:lineRule="auto"/>
        <w:ind w:firstLine="480" w:firstLineChars="200"/>
        <w:rPr>
          <w:rFonts w:ascii="宋体" w:hAnsi="宋体"/>
          <w:sz w:val="24"/>
        </w:rPr>
      </w:pPr>
      <w:r>
        <w:rPr>
          <w:rFonts w:hint="eastAsia" w:ascii="宋体" w:hAnsi="宋体"/>
          <w:sz w:val="24"/>
        </w:rPr>
        <w:t>4、从业人员数量建议按企业在国家企业信用信息公示系统中填报的上一年度年报数据填写。</w:t>
      </w:r>
    </w:p>
    <w:p w14:paraId="4215D69F">
      <w:pPr>
        <w:spacing w:line="360" w:lineRule="auto"/>
        <w:ind w:firstLine="480" w:firstLineChars="200"/>
        <w:rPr>
          <w:rFonts w:ascii="宋体" w:hAnsi="宋体"/>
          <w:sz w:val="24"/>
        </w:rPr>
      </w:pPr>
      <w:r>
        <w:rPr>
          <w:rFonts w:hint="eastAsia" w:ascii="宋体" w:hAnsi="宋体"/>
          <w:sz w:val="24"/>
        </w:rPr>
        <w:t>5、带【】的地方都要填写，同时不得删减、更改内容，否则将可能导致不享受价格扣除。</w:t>
      </w:r>
    </w:p>
    <w:p w14:paraId="43CFB825">
      <w:pPr>
        <w:spacing w:beforeLines="100" w:afterLines="100"/>
        <w:jc w:val="center"/>
        <w:rPr>
          <w:rFonts w:ascii="宋体" w:hAnsi="宋体"/>
          <w:b/>
          <w:spacing w:val="6"/>
          <w:sz w:val="32"/>
          <w:szCs w:val="32"/>
        </w:rPr>
        <w:sectPr>
          <w:pgSz w:w="11906" w:h="16838"/>
          <w:pgMar w:top="1418" w:right="1418" w:bottom="1418" w:left="1418" w:header="851" w:footer="992" w:gutter="0"/>
          <w:cols w:space="425" w:num="1"/>
          <w:docGrid w:type="lines" w:linePitch="312" w:charSpace="0"/>
        </w:sectPr>
      </w:pPr>
    </w:p>
    <w:p w14:paraId="22F5393E">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残疾人福利性单位声明函</w:t>
      </w:r>
    </w:p>
    <w:p w14:paraId="59A47A53">
      <w:pPr>
        <w:widowControl/>
        <w:spacing w:before="50" w:after="50" w:line="360" w:lineRule="auto"/>
        <w:jc w:val="center"/>
        <w:rPr>
          <w:rFonts w:cs="宋体" w:asciiTheme="minorEastAsia" w:hAnsiTheme="minorEastAsia" w:eastAsiaTheme="minorEastAsia"/>
          <w:b/>
          <w:kern w:val="0"/>
          <w:sz w:val="28"/>
          <w:szCs w:val="28"/>
        </w:rPr>
      </w:pPr>
      <w:r>
        <w:rPr>
          <w:rFonts w:cs="宋体" w:asciiTheme="minorEastAsia" w:hAnsiTheme="minorEastAsia" w:eastAsiaTheme="minorEastAsia"/>
          <w:b/>
          <w:kern w:val="0"/>
          <w:sz w:val="28"/>
          <w:szCs w:val="28"/>
        </w:rPr>
        <w:t>（价格扣除适用，若有）</w:t>
      </w:r>
    </w:p>
    <w:p w14:paraId="0DFD8E64">
      <w:pPr>
        <w:spacing w:beforeLines="100" w:afterLines="100"/>
        <w:jc w:val="center"/>
        <w:rPr>
          <w:rFonts w:ascii="宋体" w:hAnsi="宋体"/>
          <w:b/>
          <w:spacing w:val="6"/>
          <w:sz w:val="32"/>
          <w:szCs w:val="32"/>
        </w:rPr>
      </w:pPr>
    </w:p>
    <w:p w14:paraId="394B1FD8">
      <w:pPr>
        <w:spacing w:line="360" w:lineRule="auto"/>
        <w:ind w:firstLine="504" w:firstLineChars="200"/>
        <w:rPr>
          <w:rFonts w:ascii="宋体" w:hAnsi="宋体"/>
          <w:spacing w:val="6"/>
          <w:sz w:val="24"/>
          <w:szCs w:val="28"/>
        </w:rPr>
      </w:pPr>
      <w:r>
        <w:rPr>
          <w:rFonts w:hint="eastAsia" w:ascii="宋体" w:hAnsi="宋体"/>
          <w:spacing w:val="6"/>
          <w:sz w:val="24"/>
          <w:szCs w:val="28"/>
        </w:rPr>
        <w:t>本单位郑重声明，根据《财政部 民政部 中国残疾人联合会关于促进残疾人就业政府采购政策的通知》（财库</w:t>
      </w:r>
      <w:r>
        <w:rPr>
          <w:rFonts w:hint="eastAsia" w:ascii="宋体" w:hAnsi="宋体"/>
          <w:sz w:val="24"/>
          <w:szCs w:val="28"/>
        </w:rPr>
        <w:t>〔2017〕 141</w:t>
      </w:r>
      <w:r>
        <w:rPr>
          <w:rFonts w:hint="eastAsia" w:ascii="宋体" w:hAnsi="宋体"/>
          <w:spacing w:val="6"/>
          <w:sz w:val="24"/>
          <w:szCs w:val="28"/>
        </w:rPr>
        <w:t>号）的规定，本单位为符合条件的残疾人福利性单位，且本单位参加</w:t>
      </w:r>
      <w:r>
        <w:rPr>
          <w:rFonts w:hint="eastAsia" w:ascii="宋体" w:hAnsi="宋体"/>
          <w:spacing w:val="6"/>
          <w:sz w:val="24"/>
          <w:szCs w:val="28"/>
          <w:u w:val="single"/>
        </w:rPr>
        <w:t>______</w:t>
      </w:r>
      <w:r>
        <w:rPr>
          <w:rFonts w:hint="eastAsia" w:ascii="宋体" w:hAnsi="宋体"/>
          <w:spacing w:val="6"/>
          <w:sz w:val="24"/>
          <w:szCs w:val="28"/>
        </w:rPr>
        <w:t>单位的</w:t>
      </w:r>
      <w:r>
        <w:rPr>
          <w:rFonts w:hint="eastAsia" w:ascii="宋体" w:hAnsi="宋体"/>
          <w:spacing w:val="6"/>
          <w:sz w:val="24"/>
          <w:szCs w:val="28"/>
          <w:u w:val="single"/>
        </w:rPr>
        <w:t>______</w:t>
      </w:r>
      <w:r>
        <w:rPr>
          <w:rFonts w:hint="eastAsia" w:ascii="宋体" w:hAnsi="宋体"/>
          <w:spacing w:val="6"/>
          <w:sz w:val="24"/>
          <w:szCs w:val="28"/>
        </w:rPr>
        <w:t>项目采购活动：</w:t>
      </w:r>
    </w:p>
    <w:p w14:paraId="723F5AC6">
      <w:pPr>
        <w:spacing w:line="360" w:lineRule="auto"/>
        <w:ind w:firstLine="504" w:firstLineChars="200"/>
        <w:rPr>
          <w:rFonts w:ascii="宋体" w:hAnsi="宋体"/>
          <w:spacing w:val="6"/>
          <w:sz w:val="24"/>
          <w:szCs w:val="28"/>
        </w:rPr>
      </w:pPr>
      <w:r>
        <w:rPr>
          <w:rFonts w:hint="eastAsia" w:ascii="宋体" w:hAnsi="宋体"/>
          <w:spacing w:val="6"/>
          <w:sz w:val="24"/>
          <w:szCs w:val="28"/>
        </w:rPr>
        <w:t>（）提供本单位制造的（填写“所投合同包、品目号”）货物，或提供其他残疾人福利性单位制造的（填写“所投合同包、品目号”）货物（不包括使用非残疾人福利性单位注册商标的货物）。</w:t>
      </w:r>
    </w:p>
    <w:p w14:paraId="5185E7EE">
      <w:pPr>
        <w:spacing w:line="360" w:lineRule="auto"/>
        <w:ind w:firstLine="504" w:firstLineChars="200"/>
        <w:rPr>
          <w:rFonts w:ascii="宋体" w:hAnsi="宋体"/>
          <w:spacing w:val="6"/>
          <w:sz w:val="24"/>
          <w:szCs w:val="28"/>
        </w:rPr>
      </w:pPr>
      <w:r>
        <w:rPr>
          <w:rFonts w:hint="eastAsia" w:ascii="宋体" w:hAnsi="宋体"/>
          <w:spacing w:val="6"/>
          <w:sz w:val="24"/>
          <w:szCs w:val="28"/>
        </w:rPr>
        <w:t>（）由本单位承建的（填写“所投合同包、品目号”）工程。</w:t>
      </w:r>
    </w:p>
    <w:p w14:paraId="75360577">
      <w:pPr>
        <w:spacing w:line="360" w:lineRule="auto"/>
        <w:ind w:firstLine="504" w:firstLineChars="200"/>
        <w:rPr>
          <w:rFonts w:ascii="宋体" w:hAnsi="宋体"/>
          <w:spacing w:val="6"/>
          <w:sz w:val="24"/>
          <w:szCs w:val="28"/>
        </w:rPr>
      </w:pPr>
      <w:r>
        <w:rPr>
          <w:rFonts w:hint="eastAsia" w:ascii="宋体" w:hAnsi="宋体"/>
          <w:spacing w:val="6"/>
          <w:sz w:val="24"/>
          <w:szCs w:val="28"/>
        </w:rPr>
        <w:t>（）由本单位承接的（填写“所投合同包、品目号”）服务。</w:t>
      </w:r>
    </w:p>
    <w:p w14:paraId="6CA55C9B">
      <w:pPr>
        <w:spacing w:line="360" w:lineRule="auto"/>
        <w:ind w:firstLine="504" w:firstLineChars="200"/>
        <w:rPr>
          <w:rFonts w:ascii="宋体" w:hAnsi="宋体"/>
          <w:spacing w:val="6"/>
          <w:sz w:val="24"/>
          <w:szCs w:val="28"/>
        </w:rPr>
      </w:pPr>
      <w:r>
        <w:rPr>
          <w:rFonts w:hint="eastAsia" w:ascii="宋体" w:hAnsi="宋体"/>
          <w:spacing w:val="6"/>
          <w:sz w:val="24"/>
          <w:szCs w:val="28"/>
        </w:rPr>
        <w:t>本单位对上述声明的真实性负责。如有虚假，将依法承担相应责任。</w:t>
      </w:r>
    </w:p>
    <w:p w14:paraId="33E7C17F">
      <w:pPr>
        <w:spacing w:line="360" w:lineRule="auto"/>
        <w:ind w:firstLine="504" w:firstLineChars="200"/>
        <w:rPr>
          <w:rFonts w:ascii="宋体" w:hAnsi="宋体"/>
          <w:spacing w:val="6"/>
          <w:sz w:val="24"/>
          <w:szCs w:val="28"/>
        </w:rPr>
      </w:pPr>
    </w:p>
    <w:p w14:paraId="46BB5EAD">
      <w:pPr>
        <w:spacing w:line="360" w:lineRule="auto"/>
        <w:ind w:firstLine="504" w:firstLineChars="200"/>
        <w:rPr>
          <w:rFonts w:ascii="宋体" w:hAnsi="宋体"/>
          <w:spacing w:val="6"/>
          <w:sz w:val="24"/>
          <w:szCs w:val="28"/>
        </w:rPr>
      </w:pPr>
    </w:p>
    <w:p w14:paraId="6178FB6C">
      <w:pPr>
        <w:tabs>
          <w:tab w:val="left" w:pos="4860"/>
        </w:tabs>
        <w:spacing w:line="360" w:lineRule="auto"/>
        <w:ind w:right="-2" w:firstLine="504" w:firstLineChars="200"/>
        <w:jc w:val="center"/>
        <w:rPr>
          <w:rFonts w:ascii="宋体" w:hAnsi="宋体"/>
          <w:spacing w:val="6"/>
          <w:sz w:val="24"/>
          <w:szCs w:val="28"/>
          <w:u w:val="single"/>
        </w:rPr>
      </w:pPr>
      <w:r>
        <w:rPr>
          <w:rFonts w:hint="eastAsia" w:ascii="宋体" w:hAnsi="宋体"/>
          <w:spacing w:val="6"/>
          <w:sz w:val="24"/>
          <w:szCs w:val="28"/>
        </w:rPr>
        <w:t xml:space="preserve">         单位名称（盖章）：</w:t>
      </w:r>
      <w:r>
        <w:rPr>
          <w:rFonts w:hint="eastAsia" w:ascii="宋体" w:hAnsi="宋体"/>
          <w:spacing w:val="6"/>
          <w:sz w:val="24"/>
          <w:szCs w:val="28"/>
          <w:u w:val="single"/>
        </w:rPr>
        <w:t xml:space="preserve">             </w:t>
      </w:r>
    </w:p>
    <w:p w14:paraId="1FD639DA">
      <w:pPr>
        <w:tabs>
          <w:tab w:val="left" w:pos="4860"/>
        </w:tabs>
        <w:spacing w:line="360" w:lineRule="auto"/>
        <w:ind w:right="-2" w:firstLine="3528" w:firstLineChars="1400"/>
        <w:rPr>
          <w:rFonts w:ascii="宋体" w:hAnsi="宋体"/>
          <w:spacing w:val="6"/>
          <w:sz w:val="24"/>
          <w:szCs w:val="28"/>
          <w:u w:val="single"/>
        </w:rPr>
      </w:pPr>
      <w:r>
        <w:rPr>
          <w:rFonts w:hint="eastAsia" w:ascii="宋体" w:hAnsi="宋体"/>
          <w:spacing w:val="6"/>
          <w:sz w:val="24"/>
          <w:szCs w:val="28"/>
        </w:rPr>
        <w:t xml:space="preserve">      日  期：</w:t>
      </w:r>
      <w:r>
        <w:rPr>
          <w:rFonts w:hint="eastAsia" w:ascii="宋体" w:hAnsi="宋体"/>
          <w:spacing w:val="6"/>
          <w:sz w:val="24"/>
          <w:szCs w:val="28"/>
          <w:u w:val="single"/>
        </w:rPr>
        <w:t xml:space="preserve">                        </w:t>
      </w:r>
    </w:p>
    <w:p w14:paraId="3F8B0ECB">
      <w:pPr>
        <w:spacing w:line="360" w:lineRule="auto"/>
        <w:rPr>
          <w:rFonts w:ascii="宋体" w:hAnsi="宋体"/>
          <w:sz w:val="24"/>
          <w:szCs w:val="28"/>
        </w:rPr>
      </w:pPr>
    </w:p>
    <w:p w14:paraId="7484C28B">
      <w:pPr>
        <w:widowControl/>
        <w:spacing w:before="100" w:beforeAutospacing="1" w:after="100" w:afterAutospacing="1"/>
        <w:jc w:val="left"/>
        <w:rPr>
          <w:rFonts w:ascii="宋体" w:hAnsi="宋体"/>
          <w:sz w:val="24"/>
          <w:szCs w:val="28"/>
        </w:rPr>
      </w:pPr>
      <w:r>
        <w:rPr>
          <w:rFonts w:hint="eastAsia" w:ascii="宋体" w:hAnsi="宋体"/>
          <w:sz w:val="24"/>
          <w:szCs w:val="28"/>
        </w:rPr>
        <w:t>注：请供应商按照实际情况编制填写本声明函，并在相应的（）中打“√”。</w:t>
      </w:r>
    </w:p>
    <w:p w14:paraId="528660CA">
      <w:pPr>
        <w:widowControl/>
        <w:spacing w:before="100" w:beforeAutospacing="1" w:after="100" w:afterAutospacing="1"/>
        <w:jc w:val="left"/>
        <w:rPr>
          <w:rFonts w:ascii="宋体" w:hAnsi="宋体" w:cs="宋体"/>
          <w:kern w:val="0"/>
          <w:sz w:val="24"/>
        </w:rPr>
        <w:sectPr>
          <w:pgSz w:w="11906" w:h="16838"/>
          <w:pgMar w:top="1418" w:right="1418" w:bottom="1418" w:left="1418" w:header="851" w:footer="992" w:gutter="0"/>
          <w:cols w:space="720" w:num="1"/>
          <w:titlePg/>
          <w:docGrid w:linePitch="312" w:charSpace="0"/>
        </w:sectPr>
      </w:pPr>
    </w:p>
    <w:p w14:paraId="7AFA0DA0">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w:t>
      </w:r>
      <w:r>
        <w:rPr>
          <w:rFonts w:cs="宋体" w:asciiTheme="minorEastAsia" w:hAnsiTheme="minorEastAsia" w:eastAsiaTheme="minorEastAsia"/>
          <w:b/>
          <w:kern w:val="0"/>
          <w:sz w:val="28"/>
          <w:szCs w:val="28"/>
        </w:rPr>
        <w:t>资格证明文件</w:t>
      </w:r>
    </w:p>
    <w:p w14:paraId="5BA5B8F6">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三-1、</w:t>
      </w:r>
      <w:r>
        <w:rPr>
          <w:rFonts w:cs="宋体" w:asciiTheme="minorEastAsia" w:hAnsiTheme="minorEastAsia" w:eastAsiaTheme="minorEastAsia"/>
          <w:b/>
          <w:kern w:val="0"/>
          <w:sz w:val="28"/>
          <w:szCs w:val="28"/>
        </w:rPr>
        <w:t>供应商的资格声明</w:t>
      </w:r>
    </w:p>
    <w:p w14:paraId="32D7B9E1">
      <w:pPr>
        <w:widowControl/>
        <w:spacing w:line="360" w:lineRule="auto"/>
        <w:ind w:firstLine="480" w:firstLineChars="200"/>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73AA9E3F">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w:t>
      </w:r>
      <w:r>
        <w:rPr>
          <w:rFonts w:cs="宋体" w:asciiTheme="minorEastAsia" w:hAnsiTheme="minorEastAsia" w:eastAsiaTheme="minorEastAsia"/>
          <w:kern w:val="0"/>
          <w:sz w:val="24"/>
          <w:u w:val="single"/>
        </w:rPr>
        <w:t>采购人或采购代理机构</w:t>
      </w:r>
      <w:r>
        <w:rPr>
          <w:rFonts w:hint="eastAsia" w:cs="宋体" w:asciiTheme="minorEastAsia" w:hAnsiTheme="minorEastAsia" w:eastAsiaTheme="minorEastAsia"/>
          <w:kern w:val="0"/>
          <w:sz w:val="24"/>
          <w:u w:val="single"/>
        </w:rPr>
        <w:t>）</w:t>
      </w:r>
      <w:r>
        <w:rPr>
          <w:rFonts w:cs="宋体" w:asciiTheme="minorEastAsia" w:hAnsiTheme="minorEastAsia" w:eastAsiaTheme="minorEastAsia"/>
          <w:kern w:val="0"/>
          <w:sz w:val="24"/>
          <w:u w:val="single"/>
        </w:rPr>
        <w:t>  </w:t>
      </w:r>
    </w:p>
    <w:p w14:paraId="06E715E3">
      <w:pPr>
        <w:widowControl/>
        <w:spacing w:line="360" w:lineRule="auto"/>
        <w:ind w:firstLine="480" w:firstLineChars="200"/>
        <w:rPr>
          <w:rFonts w:cs="宋体" w:asciiTheme="minorEastAsia" w:hAnsiTheme="minorEastAsia" w:eastAsiaTheme="minorEastAsia"/>
          <w:kern w:val="0"/>
          <w:sz w:val="24"/>
        </w:rPr>
      </w:pPr>
      <w:r>
        <w:rPr>
          <w:rFonts w:cs="宋体" w:asciiTheme="minorEastAsia" w:hAnsiTheme="minorEastAsia" w:eastAsiaTheme="minorEastAsia"/>
          <w:bCs/>
          <w:kern w:val="0"/>
          <w:sz w:val="24"/>
        </w:rPr>
        <w:t>1、</w:t>
      </w:r>
      <w:r>
        <w:rPr>
          <w:rFonts w:cs="宋体" w:asciiTheme="minorEastAsia" w:hAnsiTheme="minorEastAsia" w:eastAsiaTheme="minorEastAsia"/>
          <w:kern w:val="0"/>
          <w:sz w:val="24"/>
        </w:rPr>
        <w:t>我方已知晓竞争性磋商文件要求并认真审核自身情况，在此郑重声明，我方具备并满足下列各项条款的规定。本声明如有虚假或不实之处，我方将失去合格供应商资格。</w:t>
      </w:r>
    </w:p>
    <w:tbl>
      <w:tblPr>
        <w:tblStyle w:val="17"/>
        <w:tblW w:w="8864" w:type="dxa"/>
        <w:jc w:val="center"/>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Layout w:type="autofit"/>
        <w:tblCellMar>
          <w:top w:w="15" w:type="dxa"/>
          <w:left w:w="15" w:type="dxa"/>
          <w:bottom w:w="15" w:type="dxa"/>
          <w:right w:w="15" w:type="dxa"/>
        </w:tblCellMar>
      </w:tblPr>
      <w:tblGrid>
        <w:gridCol w:w="5881"/>
        <w:gridCol w:w="2983"/>
      </w:tblGrid>
      <w:tr w14:paraId="5E889FCB">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single" w:color="auto" w:sz="4" w:space="0"/>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6BCB48BC">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b/>
                <w:bCs/>
                <w:kern w:val="0"/>
                <w:sz w:val="24"/>
              </w:rPr>
              <w:t>对供应商的要求</w:t>
            </w:r>
          </w:p>
        </w:tc>
        <w:tc>
          <w:tcPr>
            <w:tcW w:w="2983" w:type="dxa"/>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1AA56B7B">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b/>
                <w:bCs/>
                <w:kern w:val="0"/>
                <w:sz w:val="24"/>
              </w:rPr>
              <w:t>供应商对是否符合要求做如实声明</w:t>
            </w:r>
          </w:p>
        </w:tc>
      </w:tr>
      <w:tr w14:paraId="3B5F316A">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4C3D9F93">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（1）具有独立承担民事责任的能力</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59314EB4">
            <w:pPr>
              <w:widowControl/>
              <w:spacing w:line="360" w:lineRule="auto"/>
              <w:jc w:val="center"/>
              <w:rPr>
                <w:rFonts w:cs="宋体" w:asciiTheme="minorEastAsia" w:hAnsiTheme="minorEastAsia" w:eastAsiaTheme="minorEastAsia"/>
                <w:kern w:val="0"/>
                <w:sz w:val="24"/>
              </w:rPr>
            </w:pPr>
          </w:p>
        </w:tc>
      </w:tr>
      <w:tr w14:paraId="3241B6BF">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60FBC124">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（2）具有良好的商业信誉和健全的财务会计制度</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6DFD7C6A">
            <w:pPr>
              <w:widowControl/>
              <w:spacing w:line="360" w:lineRule="auto"/>
              <w:jc w:val="center"/>
              <w:rPr>
                <w:rFonts w:cs="宋体" w:asciiTheme="minorEastAsia" w:hAnsiTheme="minorEastAsia" w:eastAsiaTheme="minorEastAsia"/>
                <w:kern w:val="0"/>
                <w:sz w:val="24"/>
              </w:rPr>
            </w:pPr>
          </w:p>
        </w:tc>
      </w:tr>
      <w:tr w14:paraId="3849E890">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187D87B0">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（3）具有履行合同所必需的设备和专业技术能力</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26568F2E">
            <w:pPr>
              <w:widowControl/>
              <w:spacing w:line="360" w:lineRule="auto"/>
              <w:jc w:val="center"/>
              <w:rPr>
                <w:rFonts w:cs="宋体" w:asciiTheme="minorEastAsia" w:hAnsiTheme="minorEastAsia" w:eastAsiaTheme="minorEastAsia"/>
                <w:kern w:val="0"/>
                <w:sz w:val="24"/>
              </w:rPr>
            </w:pPr>
          </w:p>
        </w:tc>
      </w:tr>
      <w:tr w14:paraId="0010420D">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70FFF1B4">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（4）有依法缴纳税收和社会保障资金的良好记录</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325C15EA">
            <w:pPr>
              <w:widowControl/>
              <w:spacing w:line="360" w:lineRule="auto"/>
              <w:jc w:val="center"/>
              <w:rPr>
                <w:rFonts w:cs="宋体" w:asciiTheme="minorEastAsia" w:hAnsiTheme="minorEastAsia" w:eastAsiaTheme="minorEastAsia"/>
                <w:kern w:val="0"/>
                <w:sz w:val="24"/>
              </w:rPr>
            </w:pPr>
          </w:p>
        </w:tc>
      </w:tr>
      <w:tr w14:paraId="54278705">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76339548">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5</w:t>
            </w:r>
            <w:r>
              <w:rPr>
                <w:rFonts w:cs="宋体" w:asciiTheme="minorEastAsia" w:hAnsiTheme="minorEastAsia" w:eastAsiaTheme="minorEastAsia"/>
                <w:kern w:val="0"/>
                <w:sz w:val="24"/>
              </w:rPr>
              <w:t>）法律、行政法规规定的其他条件。</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72CB89F0">
            <w:pPr>
              <w:widowControl/>
              <w:spacing w:line="360" w:lineRule="auto"/>
              <w:jc w:val="center"/>
              <w:rPr>
                <w:rFonts w:cs="宋体" w:asciiTheme="minorEastAsia" w:hAnsiTheme="minorEastAsia" w:eastAsiaTheme="minorEastAsia"/>
                <w:kern w:val="0"/>
                <w:sz w:val="24"/>
              </w:rPr>
            </w:pPr>
          </w:p>
        </w:tc>
      </w:tr>
      <w:tr w14:paraId="43436BC2">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50A3A86E">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b/>
                <w:bCs/>
                <w:kern w:val="0"/>
                <w:sz w:val="24"/>
              </w:rPr>
              <w:t>磋商文件对合格供应商的一般规定</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56081F11">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b/>
                <w:bCs/>
                <w:kern w:val="0"/>
                <w:sz w:val="24"/>
              </w:rPr>
              <w:t>供应商对是否违反一般规定做如实声明</w:t>
            </w:r>
          </w:p>
        </w:tc>
      </w:tr>
      <w:tr w14:paraId="2D4E9164">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2313EE96">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供应商应当遵守中国的有关法律、法规和规章的规定，参加采购活动时已经自觉检查并按照相关法律规定，主动回避相应利害关系。</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4FE931CC">
            <w:pPr>
              <w:widowControl/>
              <w:spacing w:line="360" w:lineRule="auto"/>
              <w:jc w:val="center"/>
              <w:rPr>
                <w:rFonts w:cs="宋体" w:asciiTheme="minorEastAsia" w:hAnsiTheme="minorEastAsia" w:eastAsiaTheme="minorEastAsia"/>
                <w:kern w:val="0"/>
                <w:sz w:val="24"/>
              </w:rPr>
            </w:pPr>
          </w:p>
        </w:tc>
      </w:tr>
      <w:tr w14:paraId="0F53BEC8">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0A50E9BC">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为采购项目提供整体设计、规范编制或项目管理、监理、检测等服务的供应商，不得再参加该采购项目除整体设计、规范编制和项目管理、监理、检测等服务之外的其他采购活动。</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37589D60">
            <w:pPr>
              <w:widowControl/>
              <w:spacing w:line="360" w:lineRule="auto"/>
              <w:jc w:val="center"/>
              <w:rPr>
                <w:rFonts w:cs="宋体" w:asciiTheme="minorEastAsia" w:hAnsiTheme="minorEastAsia" w:eastAsiaTheme="minorEastAsia"/>
                <w:kern w:val="0"/>
                <w:sz w:val="24"/>
              </w:rPr>
            </w:pPr>
          </w:p>
        </w:tc>
      </w:tr>
    </w:tbl>
    <w:p w14:paraId="13672603">
      <w:pPr>
        <w:widowControl/>
        <w:spacing w:line="360" w:lineRule="auto"/>
        <w:ind w:firstLine="480" w:firstLineChars="200"/>
        <w:rPr>
          <w:rFonts w:cs="宋体" w:asciiTheme="minorEastAsia" w:hAnsiTheme="minorEastAsia" w:eastAsiaTheme="minorEastAsia"/>
          <w:bCs/>
          <w:kern w:val="0"/>
          <w:sz w:val="24"/>
        </w:rPr>
      </w:pPr>
      <w:r>
        <w:rPr>
          <w:rFonts w:cs="宋体" w:asciiTheme="minorEastAsia" w:hAnsiTheme="minorEastAsia" w:eastAsiaTheme="minorEastAsia"/>
          <w:bCs/>
          <w:kern w:val="0"/>
          <w:sz w:val="24"/>
        </w:rPr>
        <w:t>2、我方对上述声明的真实性、合法性、准确性、有效性负责，并愿意根据磋商文件和磋商过程中贵方要求提供全部现有资料、数据、文件等予以证实。</w:t>
      </w:r>
    </w:p>
    <w:p w14:paraId="66190E30">
      <w:pPr>
        <w:widowControl/>
        <w:spacing w:line="360" w:lineRule="auto"/>
        <w:ind w:firstLine="480" w:firstLineChars="200"/>
        <w:rPr>
          <w:rFonts w:cs="宋体" w:asciiTheme="minorEastAsia" w:hAnsiTheme="minorEastAsia" w:eastAsiaTheme="minorEastAsia"/>
          <w:bCs/>
          <w:kern w:val="0"/>
          <w:sz w:val="24"/>
        </w:rPr>
      </w:pPr>
      <w:r>
        <w:rPr>
          <w:rFonts w:cs="宋体" w:asciiTheme="minorEastAsia" w:hAnsiTheme="minorEastAsia" w:eastAsiaTheme="minorEastAsia"/>
          <w:bCs/>
          <w:kern w:val="0"/>
          <w:sz w:val="24"/>
        </w:rPr>
        <w:t>备注：对于接受联合体形式的磋商且供应商是联合体的，则联合体各成员都应当提交本资格证明文件。</w:t>
      </w:r>
    </w:p>
    <w:p w14:paraId="7BD03956">
      <w:pPr>
        <w:widowControl/>
        <w:spacing w:line="360" w:lineRule="auto"/>
        <w:ind w:firstLine="480" w:firstLineChars="200"/>
        <w:rPr>
          <w:rFonts w:cs="宋体" w:asciiTheme="minorEastAsia" w:hAnsiTheme="minorEastAsia" w:eastAsiaTheme="minorEastAsia"/>
          <w:bCs/>
          <w:kern w:val="0"/>
          <w:sz w:val="24"/>
        </w:rPr>
      </w:pPr>
    </w:p>
    <w:p w14:paraId="2BF7034F">
      <w:pPr>
        <w:widowControl/>
        <w:spacing w:line="360" w:lineRule="auto"/>
        <w:ind w:firstLine="480" w:firstLineChars="200"/>
        <w:rPr>
          <w:rFonts w:cs="宋体" w:asciiTheme="minorEastAsia" w:hAnsiTheme="minorEastAsia" w:eastAsiaTheme="minorEastAsia"/>
          <w:bCs/>
          <w:kern w:val="0"/>
          <w:sz w:val="24"/>
        </w:rPr>
      </w:pPr>
    </w:p>
    <w:p w14:paraId="32A7C628">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14:paraId="6AB625E5">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14:paraId="2C15EBE6">
      <w:pPr>
        <w:widowControl/>
        <w:spacing w:before="50" w:after="50" w:line="250" w:lineRule="atLeast"/>
        <w:jc w:val="left"/>
        <w:rPr>
          <w:rFonts w:ascii="宋体" w:hAnsi="宋体" w:cs="宋体"/>
          <w:kern w:val="0"/>
          <w:sz w:val="24"/>
          <w:u w:val="single"/>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14:paraId="52E7433A">
      <w:pPr>
        <w:widowControl/>
        <w:spacing w:before="50" w:after="50" w:line="250" w:lineRule="atLeast"/>
        <w:jc w:val="left"/>
        <w:rPr>
          <w:rFonts w:ascii="宋体" w:hAnsi="宋体" w:cs="宋体"/>
          <w:kern w:val="0"/>
          <w:sz w:val="24"/>
        </w:rPr>
        <w:sectPr>
          <w:pgSz w:w="11906" w:h="16838"/>
          <w:pgMar w:top="1418" w:right="1418" w:bottom="1418" w:left="1418" w:header="851" w:footer="992" w:gutter="0"/>
          <w:cols w:space="720" w:num="1"/>
          <w:titlePg/>
          <w:docGrid w:linePitch="312" w:charSpace="0"/>
        </w:sectPr>
      </w:pPr>
    </w:p>
    <w:p w14:paraId="7573C25B">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三-2、</w:t>
      </w:r>
      <w:r>
        <w:rPr>
          <w:rFonts w:cs="宋体" w:asciiTheme="minorEastAsia" w:hAnsiTheme="minorEastAsia" w:eastAsiaTheme="minorEastAsia"/>
          <w:b/>
          <w:kern w:val="0"/>
          <w:sz w:val="28"/>
          <w:szCs w:val="28"/>
        </w:rPr>
        <w:t>营业执照等证明文件</w:t>
      </w:r>
    </w:p>
    <w:p w14:paraId="0DBAD8BF">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40BAF1D1">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14:paraId="169BD78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为法人（包括企业、事业单位和社会团体）的</w:t>
      </w:r>
    </w:p>
    <w:p w14:paraId="29145E2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现附上由</w:t>
      </w:r>
      <w:r>
        <w:rPr>
          <w:rFonts w:cs="宋体" w:asciiTheme="minorEastAsia" w:hAnsiTheme="minorEastAsia" w:eastAsiaTheme="minorEastAsia"/>
          <w:kern w:val="0"/>
          <w:sz w:val="24"/>
          <w:u w:val="single"/>
        </w:rPr>
        <w:t>（填写“签发机关全称”）</w:t>
      </w:r>
      <w:r>
        <w:rPr>
          <w:rFonts w:cs="宋体" w:asciiTheme="minorEastAsia" w:hAnsiTheme="minorEastAsia" w:eastAsiaTheme="minorEastAsia"/>
          <w:kern w:val="0"/>
          <w:sz w:val="24"/>
        </w:rPr>
        <w:t>签发的我方统一社会信用代码</w:t>
      </w:r>
      <w:r>
        <w:rPr>
          <w:rFonts w:cs="宋体" w:asciiTheme="minorEastAsia" w:hAnsiTheme="minorEastAsia" w:eastAsiaTheme="minorEastAsia"/>
          <w:kern w:val="0"/>
          <w:sz w:val="24"/>
          <w:u w:val="single"/>
        </w:rPr>
        <w:t>（请填写法人的具体证照名称）</w:t>
      </w:r>
      <w:r>
        <w:rPr>
          <w:rFonts w:cs="宋体" w:asciiTheme="minorEastAsia" w:hAnsiTheme="minorEastAsia" w:eastAsiaTheme="minorEastAsia"/>
          <w:kern w:val="0"/>
          <w:sz w:val="24"/>
        </w:rPr>
        <w:t>复印件，该证明材料真实有效，否则我方负全部责任。</w:t>
      </w:r>
    </w:p>
    <w:p w14:paraId="3B1C98C6">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为非法人（包括其他组织、自然人）的</w:t>
      </w:r>
    </w:p>
    <w:p w14:paraId="5A7BA1E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□现附上由</w:t>
      </w:r>
      <w:r>
        <w:rPr>
          <w:rFonts w:cs="宋体" w:asciiTheme="minorEastAsia" w:hAnsiTheme="minorEastAsia" w:eastAsiaTheme="minorEastAsia"/>
          <w:kern w:val="0"/>
          <w:sz w:val="24"/>
          <w:u w:val="single"/>
        </w:rPr>
        <w:t>（填写“签发机关全称”）</w:t>
      </w:r>
      <w:r>
        <w:rPr>
          <w:rFonts w:cs="宋体" w:asciiTheme="minorEastAsia" w:hAnsiTheme="minorEastAsia" w:eastAsiaTheme="minorEastAsia"/>
          <w:kern w:val="0"/>
          <w:sz w:val="24"/>
        </w:rPr>
        <w:t>签发的我方</w:t>
      </w:r>
      <w:r>
        <w:rPr>
          <w:rFonts w:cs="宋体" w:asciiTheme="minorEastAsia" w:hAnsiTheme="minorEastAsia" w:eastAsiaTheme="minorEastAsia"/>
          <w:kern w:val="0"/>
          <w:sz w:val="24"/>
          <w:u w:val="single"/>
        </w:rPr>
        <w:t>（请填写非自然人的非法人的具体证照名称）</w:t>
      </w:r>
      <w:r>
        <w:rPr>
          <w:rFonts w:cs="宋体" w:asciiTheme="minorEastAsia" w:hAnsiTheme="minorEastAsia" w:eastAsiaTheme="minorEastAsia"/>
          <w:kern w:val="0"/>
          <w:sz w:val="24"/>
        </w:rPr>
        <w:t>复印件，该证明材料真实有效，否则我方负全部责任。</w:t>
      </w:r>
    </w:p>
    <w:p w14:paraId="6FC5330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□现附上由</w:t>
      </w:r>
      <w:r>
        <w:rPr>
          <w:rFonts w:cs="宋体" w:asciiTheme="minorEastAsia" w:hAnsiTheme="minorEastAsia" w:eastAsiaTheme="minorEastAsia"/>
          <w:kern w:val="0"/>
          <w:sz w:val="24"/>
          <w:u w:val="single"/>
        </w:rPr>
        <w:t>（填写“签发机关全称”）</w:t>
      </w:r>
      <w:r>
        <w:rPr>
          <w:rFonts w:cs="宋体" w:asciiTheme="minorEastAsia" w:hAnsiTheme="minorEastAsia" w:eastAsiaTheme="minorEastAsia"/>
          <w:kern w:val="0"/>
          <w:sz w:val="24"/>
        </w:rPr>
        <w:t>签发的我方</w:t>
      </w:r>
      <w:r>
        <w:rPr>
          <w:rFonts w:cs="宋体" w:asciiTheme="minorEastAsia" w:hAnsiTheme="minorEastAsia" w:eastAsiaTheme="minorEastAsia"/>
          <w:kern w:val="0"/>
          <w:sz w:val="24"/>
          <w:u w:val="single"/>
        </w:rPr>
        <w:t>（请填写自然人的身份证件名称）</w:t>
      </w:r>
      <w:r>
        <w:rPr>
          <w:rFonts w:cs="宋体" w:asciiTheme="minorEastAsia" w:hAnsiTheme="minorEastAsia" w:eastAsiaTheme="minorEastAsia"/>
          <w:kern w:val="0"/>
          <w:sz w:val="24"/>
        </w:rPr>
        <w:t>复印件，该证明材料真实有效，否则我方负全部责任。</w:t>
      </w:r>
    </w:p>
    <w:p w14:paraId="356549F4">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6E6296E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注意：</w:t>
      </w:r>
    </w:p>
    <w:p w14:paraId="63C003E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1、请</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按照实际情况编制填写，在相应的（）中打“√”并选择相应的“□”（若有）后，再按照本格式的要求提供相应证明材料的复印件。</w:t>
      </w:r>
    </w:p>
    <w:p w14:paraId="794138B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供应商为企业、个体工商户的，提供有效的营业执照复印件；供应商为事业单位的，提供有效的事业单位法人证书复印件；供应商为社会团体的，提供有效的社会团体法人登记证书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14:paraId="2A868C8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3、供应商提供的相应证明材料复印件均应符合：内容完整、清晰、整洁，并由供应商加盖其单位公章。</w:t>
      </w:r>
    </w:p>
    <w:p w14:paraId="1BB9C58D">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6D7921E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w:t>
      </w:r>
      <w:r>
        <w:rPr>
          <w:rFonts w:cs="宋体" w:asciiTheme="minorEastAsia" w:hAnsiTheme="minorEastAsia" w:eastAsiaTheme="minorEastAsia"/>
          <w:kern w:val="0"/>
          <w:sz w:val="24"/>
          <w:u w:val="single"/>
        </w:rPr>
        <w:t>（全称并加盖单位公章）</w:t>
      </w:r>
    </w:p>
    <w:p w14:paraId="38BCB17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供应商代表签字：</w:t>
      </w:r>
      <w:r>
        <w:rPr>
          <w:rFonts w:cs="宋体" w:asciiTheme="minorEastAsia" w:hAnsiTheme="minorEastAsia" w:eastAsiaTheme="minorEastAsia"/>
          <w:kern w:val="0"/>
          <w:sz w:val="24"/>
          <w:u w:val="single"/>
        </w:rPr>
        <w:t>                   </w:t>
      </w:r>
    </w:p>
    <w:p w14:paraId="5F4D639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14:paraId="3CA0A53C">
      <w:pPr>
        <w:widowControl/>
        <w:spacing w:line="360" w:lineRule="auto"/>
        <w:ind w:firstLine="480" w:firstLineChars="200"/>
        <w:jc w:val="left"/>
        <w:rPr>
          <w:rFonts w:cs="宋体" w:asciiTheme="minorEastAsia" w:hAnsiTheme="minorEastAsia" w:eastAsiaTheme="minorEastAsia"/>
          <w:kern w:val="0"/>
          <w:sz w:val="24"/>
        </w:rPr>
        <w:sectPr>
          <w:pgSz w:w="11906" w:h="16838"/>
          <w:pgMar w:top="1418" w:right="1418" w:bottom="1418" w:left="1418" w:header="851" w:footer="992" w:gutter="0"/>
          <w:cols w:space="720" w:num="1"/>
          <w:titlePg/>
          <w:docGrid w:linePitch="312" w:charSpace="0"/>
        </w:sectPr>
      </w:pPr>
    </w:p>
    <w:p w14:paraId="16B24002">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三-3、</w:t>
      </w:r>
      <w:r>
        <w:rPr>
          <w:rFonts w:cs="宋体" w:asciiTheme="minorEastAsia" w:hAnsiTheme="minorEastAsia" w:eastAsiaTheme="minorEastAsia"/>
          <w:b/>
          <w:kern w:val="0"/>
          <w:sz w:val="28"/>
          <w:szCs w:val="28"/>
        </w:rPr>
        <w:t>单位负责人授权书（若有）</w:t>
      </w:r>
    </w:p>
    <w:p w14:paraId="287C9CDD">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14:paraId="4406B00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我方的单位负责人</w:t>
      </w:r>
      <w:r>
        <w:rPr>
          <w:rFonts w:cs="宋体" w:asciiTheme="minorEastAsia" w:hAnsiTheme="minorEastAsia" w:eastAsiaTheme="minorEastAsia"/>
          <w:kern w:val="0"/>
          <w:sz w:val="24"/>
          <w:u w:val="single"/>
        </w:rPr>
        <w:t>（填写“单位负责人全名”）</w:t>
      </w:r>
      <w:r>
        <w:rPr>
          <w:rFonts w:cs="宋体" w:asciiTheme="minorEastAsia" w:hAnsiTheme="minorEastAsia" w:eastAsiaTheme="minorEastAsia"/>
          <w:kern w:val="0"/>
          <w:sz w:val="24"/>
        </w:rPr>
        <w:t>授权</w:t>
      </w:r>
      <w:r>
        <w:rPr>
          <w:rFonts w:cs="宋体" w:asciiTheme="minorEastAsia" w:hAnsiTheme="minorEastAsia" w:eastAsiaTheme="minorEastAsia"/>
          <w:kern w:val="0"/>
          <w:sz w:val="24"/>
          <w:u w:val="single"/>
        </w:rPr>
        <w:t>（填写“</w:t>
      </w:r>
      <w:r>
        <w:rPr>
          <w:rFonts w:hint="eastAsia" w:cs="宋体" w:asciiTheme="minorEastAsia" w:hAnsiTheme="minorEastAsia" w:eastAsiaTheme="minorEastAsia"/>
          <w:kern w:val="0"/>
          <w:sz w:val="24"/>
          <w:u w:val="single"/>
        </w:rPr>
        <w:t>供应商</w:t>
      </w:r>
      <w:r>
        <w:rPr>
          <w:rFonts w:cs="宋体" w:asciiTheme="minorEastAsia" w:hAnsiTheme="minorEastAsia" w:eastAsiaTheme="minorEastAsia"/>
          <w:kern w:val="0"/>
          <w:sz w:val="24"/>
          <w:u w:val="single"/>
        </w:rPr>
        <w:t>代表全名”）</w:t>
      </w:r>
      <w:r>
        <w:rPr>
          <w:rFonts w:cs="宋体" w:asciiTheme="minorEastAsia" w:hAnsiTheme="minorEastAsia" w:eastAsiaTheme="minorEastAsia"/>
          <w:kern w:val="0"/>
          <w:sz w:val="24"/>
        </w:rPr>
        <w:t>为我方的</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代表，代表我方参加</w:t>
      </w:r>
      <w:r>
        <w:rPr>
          <w:rFonts w:cs="宋体" w:asciiTheme="minorEastAsia" w:hAnsiTheme="minorEastAsia" w:eastAsiaTheme="minorEastAsia"/>
          <w:kern w:val="0"/>
          <w:sz w:val="24"/>
          <w:u w:val="single"/>
        </w:rPr>
        <w:t>（填写“项目名称”）</w:t>
      </w:r>
      <w:r>
        <w:rPr>
          <w:rFonts w:cs="宋体" w:asciiTheme="minorEastAsia" w:hAnsiTheme="minorEastAsia" w:eastAsiaTheme="minorEastAsia"/>
          <w:kern w:val="0"/>
          <w:sz w:val="24"/>
        </w:rPr>
        <w:t>项目（</w:t>
      </w:r>
      <w:r>
        <w:rPr>
          <w:rFonts w:hint="eastAsia" w:cs="宋体" w:asciiTheme="minorEastAsia" w:hAnsiTheme="minorEastAsia" w:eastAsiaTheme="minorEastAsia"/>
          <w:kern w:val="0"/>
          <w:sz w:val="24"/>
        </w:rPr>
        <w:t>项目</w:t>
      </w:r>
      <w:r>
        <w:rPr>
          <w:rFonts w:cs="宋体" w:asciiTheme="minorEastAsia" w:hAnsiTheme="minorEastAsia" w:eastAsiaTheme="minorEastAsia"/>
          <w:kern w:val="0"/>
          <w:sz w:val="24"/>
        </w:rPr>
        <w:t>编号：</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）的</w:t>
      </w:r>
      <w:r>
        <w:rPr>
          <w:rFonts w:hint="eastAsia" w:cs="宋体" w:asciiTheme="minorEastAsia" w:hAnsiTheme="minorEastAsia" w:eastAsiaTheme="minorEastAsia"/>
          <w:kern w:val="0"/>
          <w:sz w:val="24"/>
        </w:rPr>
        <w:t>响应磋商，全权代表我方处理响应磋商过程的一切事宜，包括但不限于：递交响应文件、参与磋商、澄清、签约等工作。供应商代表在响应磋商过程中所签署的一切文件和处理与之有关的一切事务，我方均予以认可并对此承担责任。</w:t>
      </w:r>
    </w:p>
    <w:p w14:paraId="3134D632">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代表无转委权。特此授权。</w:t>
      </w:r>
    </w:p>
    <w:p w14:paraId="20D4FCEF">
      <w:pPr>
        <w:widowControl/>
        <w:spacing w:line="360" w:lineRule="auto"/>
        <w:ind w:firstLine="480" w:firstLineChars="200"/>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（以下无正文）</w:t>
      </w:r>
    </w:p>
    <w:p w14:paraId="3C4A503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6C82E70F">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单位负责人：</w:t>
      </w:r>
      <w:r>
        <w:rPr>
          <w:rFonts w:cs="宋体" w:asciiTheme="minorEastAsia" w:hAnsiTheme="minorEastAsia" w:eastAsiaTheme="minorEastAsia"/>
          <w:kern w:val="0"/>
          <w:sz w:val="24"/>
          <w:u w:val="single"/>
        </w:rPr>
        <w:t>             </w:t>
      </w:r>
    </w:p>
    <w:p w14:paraId="5FCD9D65">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身份证号：</w:t>
      </w:r>
      <w:r>
        <w:rPr>
          <w:rFonts w:cs="宋体" w:asciiTheme="minorEastAsia" w:hAnsiTheme="minorEastAsia" w:eastAsiaTheme="minorEastAsia"/>
          <w:kern w:val="0"/>
          <w:sz w:val="24"/>
          <w:u w:val="single"/>
        </w:rPr>
        <w:t>              </w:t>
      </w:r>
    </w:p>
    <w:p w14:paraId="481CEB1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手机：</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p>
    <w:p w14:paraId="346CECAF">
      <w:pPr>
        <w:widowControl/>
        <w:spacing w:line="360" w:lineRule="auto"/>
        <w:ind w:firstLine="480" w:firstLineChars="200"/>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w:t>
      </w:r>
      <w:r>
        <w:rPr>
          <w:rFonts w:cs="宋体" w:asciiTheme="minorEastAsia" w:hAnsiTheme="minorEastAsia" w:eastAsiaTheme="minorEastAsia"/>
          <w:kern w:val="0"/>
          <w:sz w:val="24"/>
          <w:u w:val="single"/>
        </w:rPr>
        <w:t>             </w:t>
      </w:r>
    </w:p>
    <w:p w14:paraId="5A126A28">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身份证号：</w:t>
      </w:r>
      <w:r>
        <w:rPr>
          <w:rFonts w:cs="宋体" w:asciiTheme="minorEastAsia" w:hAnsiTheme="minorEastAsia" w:eastAsiaTheme="minorEastAsia"/>
          <w:kern w:val="0"/>
          <w:sz w:val="24"/>
          <w:u w:val="single"/>
        </w:rPr>
        <w:t>              </w:t>
      </w:r>
    </w:p>
    <w:p w14:paraId="6D4B405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手机：</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p>
    <w:p w14:paraId="4EBDAA40">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7B1A0AE6">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授权方</w:t>
      </w:r>
    </w:p>
    <w:p w14:paraId="647BE4A9">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w:t>
      </w:r>
      <w:r>
        <w:rPr>
          <w:rFonts w:cs="宋体" w:asciiTheme="minorEastAsia" w:hAnsiTheme="minorEastAsia" w:eastAsiaTheme="minorEastAsia"/>
          <w:kern w:val="0"/>
          <w:sz w:val="24"/>
          <w:u w:val="single"/>
        </w:rPr>
        <w:t>（全称并加盖单位公章）</w:t>
      </w:r>
    </w:p>
    <w:p w14:paraId="081EEFF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单位负责人签字或盖章：</w:t>
      </w:r>
      <w:r>
        <w:rPr>
          <w:rFonts w:cs="宋体" w:asciiTheme="minorEastAsia" w:hAnsiTheme="minorEastAsia" w:eastAsiaTheme="minorEastAsia"/>
          <w:kern w:val="0"/>
          <w:sz w:val="24"/>
          <w:u w:val="single"/>
        </w:rPr>
        <w:t>                </w:t>
      </w:r>
    </w:p>
    <w:p w14:paraId="17DDD9A9">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7BC7E14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接受授权方</w:t>
      </w:r>
    </w:p>
    <w:p w14:paraId="738ED94D">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代表签字：</w:t>
      </w:r>
      <w:r>
        <w:rPr>
          <w:rFonts w:cs="宋体" w:asciiTheme="minorEastAsia" w:hAnsiTheme="minorEastAsia" w:eastAsiaTheme="minorEastAsia"/>
          <w:kern w:val="0"/>
          <w:sz w:val="24"/>
          <w:u w:val="single"/>
        </w:rPr>
        <w:t>                   </w:t>
      </w:r>
    </w:p>
    <w:p w14:paraId="0863FC6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1D27DE46">
      <w:pPr>
        <w:widowControl/>
        <w:spacing w:line="360" w:lineRule="auto"/>
        <w:ind w:firstLine="480" w:firstLineChars="200"/>
        <w:jc w:val="right"/>
        <w:rPr>
          <w:rFonts w:cs="宋体" w:asciiTheme="minorEastAsia" w:hAnsiTheme="minorEastAsia" w:eastAsiaTheme="minorEastAsia"/>
          <w:kern w:val="0"/>
          <w:sz w:val="24"/>
        </w:rPr>
      </w:pPr>
      <w:r>
        <w:rPr>
          <w:rFonts w:cs="宋体" w:asciiTheme="minorEastAsia" w:hAnsiTheme="minorEastAsia" w:eastAsiaTheme="minorEastAsia"/>
          <w:kern w:val="0"/>
          <w:sz w:val="24"/>
        </w:rPr>
        <w:t>签署日期：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14:paraId="37A68C8C">
      <w:pPr>
        <w:sectPr>
          <w:pgSz w:w="11906" w:h="16838"/>
          <w:pgMar w:top="1418" w:right="1418" w:bottom="1418" w:left="1418" w:header="851" w:footer="992" w:gutter="0"/>
          <w:cols w:space="720" w:num="1"/>
          <w:titlePg/>
          <w:docGrid w:linePitch="312" w:charSpace="0"/>
        </w:sectPr>
      </w:pPr>
    </w:p>
    <w:p w14:paraId="1B3646D0">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附：</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代表的身份证正反面复印件</w:t>
      </w:r>
    </w:p>
    <w:tbl>
      <w:tblPr>
        <w:tblStyle w:val="18"/>
        <w:tblW w:w="78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3"/>
      </w:tblGrid>
      <w:tr w14:paraId="7AD94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3" w:type="dxa"/>
            <w:vAlign w:val="center"/>
          </w:tcPr>
          <w:p w14:paraId="59333CF2">
            <w:pPr>
              <w:widowControl/>
              <w:spacing w:before="100" w:beforeAutospacing="1" w:after="100" w:afterAutospacing="1" w:line="360" w:lineRule="auto"/>
              <w:jc w:val="center"/>
              <w:rPr>
                <w:rFonts w:ascii="宋体" w:hAnsi="宋体" w:cs="宋体"/>
                <w:kern w:val="0"/>
                <w:sz w:val="28"/>
                <w:szCs w:val="28"/>
              </w:rPr>
            </w:pPr>
          </w:p>
          <w:p w14:paraId="65C19D8D">
            <w:pPr>
              <w:widowControl/>
              <w:spacing w:before="100" w:beforeAutospacing="1" w:after="100" w:afterAutospacing="1" w:line="360" w:lineRule="auto"/>
              <w:jc w:val="center"/>
              <w:rPr>
                <w:rFonts w:ascii="宋体" w:hAnsi="宋体" w:cs="宋体"/>
                <w:kern w:val="0"/>
                <w:sz w:val="28"/>
                <w:szCs w:val="28"/>
              </w:rPr>
            </w:pPr>
            <w:r>
              <w:rPr>
                <w:rFonts w:ascii="宋体" w:hAnsi="宋体" w:cs="宋体"/>
                <w:b/>
                <w:bCs/>
                <w:kern w:val="0"/>
                <w:sz w:val="28"/>
                <w:szCs w:val="28"/>
              </w:rPr>
              <w:t>要求：真实有效且内容完整、清晰、整洁。</w:t>
            </w:r>
          </w:p>
          <w:p w14:paraId="4EC7F501">
            <w:pPr>
              <w:widowControl/>
              <w:spacing w:before="100" w:beforeAutospacing="1" w:after="100" w:afterAutospacing="1" w:line="360" w:lineRule="auto"/>
              <w:jc w:val="center"/>
              <w:rPr>
                <w:rFonts w:ascii="宋体" w:hAnsi="宋体" w:cs="宋体"/>
                <w:kern w:val="0"/>
                <w:sz w:val="28"/>
                <w:szCs w:val="28"/>
              </w:rPr>
            </w:pPr>
          </w:p>
        </w:tc>
      </w:tr>
    </w:tbl>
    <w:p w14:paraId="56242B5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7126CA6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注意：</w:t>
      </w:r>
    </w:p>
    <w:p w14:paraId="390A86E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1、企业（银行、保险、石油石化、电力、电信等行业除外）、事业单位和社会团体法人的“单位负责人”指</w:t>
      </w:r>
      <w:r>
        <w:rPr>
          <w:rFonts w:cs="宋体" w:asciiTheme="minorEastAsia" w:hAnsiTheme="minorEastAsia" w:eastAsiaTheme="minorEastAsia"/>
          <w:b/>
          <w:bCs/>
          <w:kern w:val="0"/>
          <w:sz w:val="24"/>
        </w:rPr>
        <w:t>法定代表人</w:t>
      </w:r>
      <w:r>
        <w:rPr>
          <w:rFonts w:cs="宋体" w:asciiTheme="minorEastAsia" w:hAnsiTheme="minorEastAsia" w:eastAsiaTheme="minorEastAsia"/>
          <w:kern w:val="0"/>
          <w:sz w:val="24"/>
        </w:rPr>
        <w:t>，即与实际提交的“营业执照等证明文件”载明的一致。</w:t>
      </w:r>
    </w:p>
    <w:p w14:paraId="42AED17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2、银行、保险、石油石化、电力、电信等行业：以法人身份参加</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的，“单位负责人”指法定代表人，即与实际提交的“营业执照等证明文件”载明的一致；以非法人身份参加</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的，“单位负责人”指代表单位行使职权的主要负责人，即与实际提交的“营业执照等证明文件”载明的一致。</w:t>
      </w:r>
    </w:p>
    <w:p w14:paraId="425E849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（自然人除外）：若</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代表为单位负责人授权的委托代理人，应提供本授权书；若</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代表为单位负责人，应在此项下提交其身份证正反面复印件，可不提供本授权书。</w:t>
      </w:r>
    </w:p>
    <w:p w14:paraId="06334B7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4、</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为自然人的，可不填写本授权书</w:t>
      </w:r>
      <w:r>
        <w:rPr>
          <w:rFonts w:hint="eastAsia" w:cs="宋体" w:asciiTheme="minorEastAsia" w:hAnsiTheme="minorEastAsia" w:eastAsiaTheme="minorEastAsia"/>
          <w:kern w:val="0"/>
          <w:sz w:val="24"/>
        </w:rPr>
        <w:t>，</w:t>
      </w:r>
      <w:r>
        <w:rPr>
          <w:rFonts w:cs="宋体" w:asciiTheme="minorEastAsia" w:hAnsiTheme="minorEastAsia" w:eastAsiaTheme="minorEastAsia"/>
          <w:kern w:val="0"/>
          <w:sz w:val="24"/>
        </w:rPr>
        <w:t>应在此项下提交其身份证正反面复印件。</w:t>
      </w:r>
    </w:p>
    <w:p w14:paraId="6B786F23">
      <w:pPr>
        <w:widowControl/>
        <w:spacing w:line="360" w:lineRule="auto"/>
        <w:ind w:firstLine="480" w:firstLineChars="200"/>
        <w:jc w:val="left"/>
        <w:rPr>
          <w:rFonts w:cs="宋体" w:asciiTheme="minorEastAsia" w:hAnsiTheme="minorEastAsia" w:eastAsiaTheme="minorEastAsia"/>
          <w:kern w:val="0"/>
          <w:sz w:val="24"/>
        </w:rPr>
        <w:sectPr>
          <w:pgSz w:w="11906" w:h="16838"/>
          <w:pgMar w:top="1418" w:right="1418" w:bottom="1418" w:left="1418" w:header="851" w:footer="992" w:gutter="0"/>
          <w:cols w:space="720" w:num="1"/>
          <w:titlePg/>
          <w:docGrid w:linePitch="312" w:charSpace="0"/>
        </w:sectPr>
      </w:pPr>
    </w:p>
    <w:p w14:paraId="25F0BB94">
      <w:pPr>
        <w:widowControl/>
        <w:spacing w:before="50" w:after="50" w:line="360" w:lineRule="auto"/>
        <w:jc w:val="center"/>
        <w:rPr>
          <w:rFonts w:cs="宋体" w:asciiTheme="minorEastAsia" w:hAnsiTheme="minorEastAsia" w:eastAsiaTheme="minorEastAsia"/>
          <w:b/>
          <w:kern w:val="0"/>
          <w:sz w:val="28"/>
          <w:szCs w:val="28"/>
        </w:rPr>
      </w:pPr>
      <w:r>
        <w:rPr>
          <w:rFonts w:cs="宋体" w:asciiTheme="minorEastAsia" w:hAnsiTheme="minorEastAsia" w:eastAsiaTheme="minorEastAsia"/>
          <w:b/>
          <w:kern w:val="0"/>
          <w:sz w:val="28"/>
          <w:szCs w:val="28"/>
        </w:rPr>
        <w:t>单位负责人的身份证正反面复印件</w:t>
      </w:r>
    </w:p>
    <w:tbl>
      <w:tblPr>
        <w:tblStyle w:val="18"/>
        <w:tblW w:w="78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3"/>
      </w:tblGrid>
      <w:tr w14:paraId="129DC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3" w:type="dxa"/>
            <w:vAlign w:val="center"/>
          </w:tcPr>
          <w:p w14:paraId="424AE00D">
            <w:pPr>
              <w:widowControl/>
              <w:spacing w:before="100" w:beforeAutospacing="1" w:after="100" w:afterAutospacing="1" w:line="360" w:lineRule="auto"/>
              <w:jc w:val="center"/>
              <w:rPr>
                <w:rFonts w:ascii="宋体" w:hAnsi="宋体" w:cs="宋体"/>
                <w:kern w:val="0"/>
                <w:sz w:val="28"/>
                <w:szCs w:val="28"/>
              </w:rPr>
            </w:pPr>
          </w:p>
          <w:p w14:paraId="46E900A5">
            <w:pPr>
              <w:widowControl/>
              <w:spacing w:before="100" w:beforeAutospacing="1" w:after="100" w:afterAutospacing="1" w:line="360" w:lineRule="auto"/>
              <w:jc w:val="center"/>
              <w:rPr>
                <w:rFonts w:ascii="宋体" w:hAnsi="宋体" w:cs="宋体"/>
                <w:kern w:val="0"/>
                <w:sz w:val="28"/>
                <w:szCs w:val="28"/>
              </w:rPr>
            </w:pPr>
            <w:r>
              <w:rPr>
                <w:rFonts w:ascii="宋体" w:hAnsi="宋体" w:cs="宋体"/>
                <w:b/>
                <w:bCs/>
                <w:kern w:val="0"/>
                <w:sz w:val="28"/>
                <w:szCs w:val="28"/>
              </w:rPr>
              <w:t>要求：真实有效且内容完整、清晰、整洁。</w:t>
            </w:r>
          </w:p>
          <w:p w14:paraId="77A75A3B">
            <w:pPr>
              <w:widowControl/>
              <w:spacing w:before="100" w:beforeAutospacing="1" w:after="100" w:afterAutospacing="1" w:line="360" w:lineRule="auto"/>
              <w:jc w:val="center"/>
              <w:rPr>
                <w:rFonts w:ascii="宋体" w:hAnsi="宋体" w:cs="宋体"/>
                <w:kern w:val="0"/>
                <w:sz w:val="28"/>
                <w:szCs w:val="28"/>
              </w:rPr>
            </w:pPr>
          </w:p>
        </w:tc>
      </w:tr>
    </w:tbl>
    <w:p w14:paraId="0F17BABC">
      <w:pPr>
        <w:widowControl/>
        <w:spacing w:line="360" w:lineRule="auto"/>
        <w:jc w:val="left"/>
        <w:rPr>
          <w:rFonts w:cs="宋体" w:asciiTheme="minorEastAsia" w:hAnsiTheme="minorEastAsia" w:eastAsiaTheme="minorEastAsia"/>
          <w:kern w:val="0"/>
          <w:sz w:val="24"/>
        </w:rPr>
      </w:pPr>
    </w:p>
    <w:p w14:paraId="7115FD73">
      <w:pPr>
        <w:widowControl/>
        <w:spacing w:line="360" w:lineRule="auto"/>
        <w:jc w:val="left"/>
        <w:rPr>
          <w:rFonts w:cs="宋体" w:asciiTheme="minorEastAsia" w:hAnsiTheme="minorEastAsia" w:eastAsiaTheme="minorEastAsia"/>
          <w:kern w:val="0"/>
          <w:sz w:val="24"/>
        </w:rPr>
      </w:pPr>
    </w:p>
    <w:p w14:paraId="1376B63A">
      <w:pPr>
        <w:widowControl/>
        <w:spacing w:line="360" w:lineRule="auto"/>
        <w:ind w:firstLine="480" w:firstLineChars="200"/>
        <w:jc w:val="left"/>
        <w:rPr>
          <w:rFonts w:cs="宋体" w:asciiTheme="minorEastAsia" w:hAnsiTheme="minorEastAsia" w:eastAsiaTheme="minorEastAsia"/>
          <w:kern w:val="0"/>
          <w:sz w:val="24"/>
        </w:rPr>
        <w:sectPr>
          <w:pgSz w:w="11906" w:h="16838"/>
          <w:pgMar w:top="1418" w:right="1418" w:bottom="1418" w:left="1418" w:header="851" w:footer="992" w:gutter="0"/>
          <w:cols w:space="720" w:num="1"/>
          <w:titlePg/>
          <w:docGrid w:linePitch="312" w:charSpace="0"/>
        </w:sectPr>
      </w:pPr>
    </w:p>
    <w:p w14:paraId="2164C91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09E1AA86">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三-4、</w:t>
      </w:r>
      <w:r>
        <w:rPr>
          <w:rFonts w:cs="宋体" w:asciiTheme="minorEastAsia" w:hAnsiTheme="minorEastAsia" w:eastAsiaTheme="minorEastAsia"/>
          <w:b/>
          <w:kern w:val="0"/>
          <w:sz w:val="28"/>
          <w:szCs w:val="28"/>
        </w:rPr>
        <w:t>财务状况报告</w:t>
      </w:r>
    </w:p>
    <w:p w14:paraId="3FB42403">
      <w:pPr>
        <w:widowControl/>
        <w:spacing w:line="360" w:lineRule="auto"/>
        <w:jc w:val="center"/>
        <w:rPr>
          <w:rFonts w:ascii="黑体" w:hAnsi="黑体" w:eastAsia="黑体" w:cs="宋体"/>
          <w:b/>
          <w:bCs/>
          <w:kern w:val="0"/>
          <w:sz w:val="28"/>
          <w:szCs w:val="18"/>
        </w:rPr>
      </w:pPr>
    </w:p>
    <w:p w14:paraId="2AF9FF3D">
      <w:pPr>
        <w:widowControl/>
        <w:spacing w:line="360" w:lineRule="auto"/>
        <w:jc w:val="center"/>
        <w:rPr>
          <w:rFonts w:cs="宋体" w:asciiTheme="minorEastAsia" w:hAnsiTheme="minorEastAsia" w:eastAsiaTheme="minorEastAsia"/>
          <w:bCs/>
          <w:kern w:val="0"/>
          <w:sz w:val="28"/>
          <w:szCs w:val="18"/>
        </w:rPr>
      </w:pPr>
      <w:r>
        <w:rPr>
          <w:rFonts w:hint="eastAsia" w:cs="宋体" w:asciiTheme="minorEastAsia" w:hAnsiTheme="minorEastAsia" w:eastAsiaTheme="minorEastAsia"/>
          <w:bCs/>
          <w:kern w:val="0"/>
          <w:sz w:val="28"/>
          <w:szCs w:val="18"/>
        </w:rPr>
        <w:t>（按资格要求提供相应证明材料）</w:t>
      </w:r>
    </w:p>
    <w:p w14:paraId="53F048DF">
      <w:pPr>
        <w:widowControl/>
        <w:spacing w:line="360" w:lineRule="auto"/>
        <w:jc w:val="center"/>
        <w:rPr>
          <w:rFonts w:ascii="黑体" w:hAnsi="黑体" w:eastAsia="黑体" w:cs="宋体"/>
          <w:b/>
          <w:bCs/>
          <w:kern w:val="0"/>
          <w:sz w:val="28"/>
          <w:szCs w:val="18"/>
        </w:rPr>
      </w:pPr>
    </w:p>
    <w:p w14:paraId="026B5085">
      <w:pPr>
        <w:widowControl/>
        <w:spacing w:line="360" w:lineRule="auto"/>
        <w:jc w:val="center"/>
        <w:rPr>
          <w:rFonts w:ascii="黑体" w:hAnsi="黑体" w:eastAsia="黑体" w:cs="宋体"/>
          <w:b/>
          <w:bCs/>
          <w:kern w:val="0"/>
          <w:sz w:val="28"/>
          <w:szCs w:val="18"/>
        </w:rPr>
      </w:pPr>
    </w:p>
    <w:p w14:paraId="1C460AAD">
      <w:pPr>
        <w:widowControl/>
        <w:spacing w:line="360" w:lineRule="auto"/>
        <w:jc w:val="center"/>
        <w:rPr>
          <w:rFonts w:ascii="黑体" w:hAnsi="黑体" w:eastAsia="黑体" w:cs="宋体"/>
          <w:b/>
          <w:bCs/>
          <w:kern w:val="0"/>
          <w:sz w:val="28"/>
          <w:szCs w:val="18"/>
        </w:rPr>
      </w:pPr>
    </w:p>
    <w:p w14:paraId="139C7D5D">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三-5、</w:t>
      </w:r>
      <w:r>
        <w:rPr>
          <w:rFonts w:cs="宋体" w:asciiTheme="minorEastAsia" w:hAnsiTheme="minorEastAsia" w:eastAsiaTheme="minorEastAsia"/>
          <w:b/>
          <w:kern w:val="0"/>
          <w:sz w:val="28"/>
          <w:szCs w:val="28"/>
        </w:rPr>
        <w:t>依法缴纳税收证明材料</w:t>
      </w:r>
    </w:p>
    <w:p w14:paraId="03ED7D73">
      <w:pPr>
        <w:widowControl/>
        <w:spacing w:line="360" w:lineRule="auto"/>
        <w:jc w:val="center"/>
        <w:rPr>
          <w:rFonts w:ascii="黑体" w:hAnsi="黑体" w:eastAsia="黑体" w:cs="宋体"/>
          <w:b/>
          <w:bCs/>
          <w:kern w:val="0"/>
          <w:sz w:val="28"/>
          <w:szCs w:val="18"/>
        </w:rPr>
      </w:pPr>
    </w:p>
    <w:p w14:paraId="1067D3C5">
      <w:pPr>
        <w:widowControl/>
        <w:spacing w:line="360" w:lineRule="auto"/>
        <w:jc w:val="center"/>
        <w:rPr>
          <w:rFonts w:ascii="黑体" w:hAnsi="黑体" w:eastAsia="黑体" w:cs="宋体"/>
          <w:b/>
          <w:bCs/>
          <w:kern w:val="0"/>
          <w:sz w:val="28"/>
          <w:szCs w:val="18"/>
        </w:rPr>
      </w:pPr>
      <w:r>
        <w:rPr>
          <w:rFonts w:hint="eastAsia" w:cs="宋体" w:asciiTheme="minorEastAsia" w:hAnsiTheme="minorEastAsia" w:eastAsiaTheme="minorEastAsia"/>
          <w:bCs/>
          <w:kern w:val="0"/>
          <w:sz w:val="28"/>
          <w:szCs w:val="18"/>
        </w:rPr>
        <w:t>（按资格要求提供相应证明材料）</w:t>
      </w:r>
    </w:p>
    <w:p w14:paraId="34ABF027">
      <w:pPr>
        <w:widowControl/>
        <w:spacing w:line="360" w:lineRule="auto"/>
        <w:jc w:val="center"/>
        <w:rPr>
          <w:rFonts w:ascii="黑体" w:hAnsi="黑体" w:eastAsia="黑体" w:cs="宋体"/>
          <w:b/>
          <w:bCs/>
          <w:kern w:val="0"/>
          <w:sz w:val="28"/>
          <w:szCs w:val="18"/>
        </w:rPr>
      </w:pPr>
    </w:p>
    <w:p w14:paraId="605E0035">
      <w:pPr>
        <w:widowControl/>
        <w:spacing w:line="360" w:lineRule="auto"/>
        <w:jc w:val="center"/>
        <w:rPr>
          <w:rFonts w:ascii="黑体" w:hAnsi="黑体" w:eastAsia="黑体" w:cs="宋体"/>
          <w:b/>
          <w:bCs/>
          <w:kern w:val="0"/>
          <w:sz w:val="28"/>
          <w:szCs w:val="18"/>
        </w:rPr>
      </w:pPr>
    </w:p>
    <w:p w14:paraId="1F7AFE77">
      <w:pPr>
        <w:widowControl/>
        <w:spacing w:line="360" w:lineRule="auto"/>
        <w:jc w:val="center"/>
        <w:rPr>
          <w:rFonts w:ascii="黑体" w:hAnsi="黑体" w:eastAsia="黑体" w:cs="宋体"/>
          <w:b/>
          <w:bCs/>
          <w:kern w:val="0"/>
          <w:sz w:val="28"/>
          <w:szCs w:val="18"/>
        </w:rPr>
      </w:pPr>
    </w:p>
    <w:p w14:paraId="18E09376">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三-6、</w:t>
      </w:r>
      <w:r>
        <w:rPr>
          <w:rFonts w:cs="宋体" w:asciiTheme="minorEastAsia" w:hAnsiTheme="minorEastAsia" w:eastAsiaTheme="minorEastAsia"/>
          <w:b/>
          <w:kern w:val="0"/>
          <w:sz w:val="28"/>
          <w:szCs w:val="28"/>
        </w:rPr>
        <w:t>依法缴纳社会保障资金证明材料</w:t>
      </w:r>
    </w:p>
    <w:p w14:paraId="180A6BC0">
      <w:pPr>
        <w:widowControl/>
        <w:spacing w:line="360" w:lineRule="auto"/>
        <w:jc w:val="center"/>
        <w:rPr>
          <w:rFonts w:ascii="黑体" w:hAnsi="黑体" w:eastAsia="黑体" w:cs="宋体"/>
          <w:b/>
          <w:bCs/>
          <w:kern w:val="0"/>
          <w:sz w:val="28"/>
          <w:szCs w:val="18"/>
        </w:rPr>
      </w:pPr>
    </w:p>
    <w:p w14:paraId="4B77E983">
      <w:pPr>
        <w:widowControl/>
        <w:spacing w:before="50" w:after="50" w:line="360" w:lineRule="auto"/>
        <w:jc w:val="center"/>
        <w:rPr>
          <w:rFonts w:cs="宋体" w:asciiTheme="minorEastAsia" w:hAnsiTheme="minorEastAsia" w:eastAsiaTheme="minorEastAsia"/>
          <w:bCs/>
          <w:kern w:val="0"/>
          <w:sz w:val="28"/>
          <w:szCs w:val="18"/>
        </w:rPr>
      </w:pPr>
      <w:r>
        <w:rPr>
          <w:rFonts w:hint="eastAsia" w:cs="宋体" w:asciiTheme="minorEastAsia" w:hAnsiTheme="minorEastAsia" w:eastAsiaTheme="minorEastAsia"/>
          <w:bCs/>
          <w:kern w:val="0"/>
          <w:sz w:val="28"/>
          <w:szCs w:val="18"/>
        </w:rPr>
        <w:t>（按资格要求提供相应证明材料）</w:t>
      </w:r>
    </w:p>
    <w:p w14:paraId="60B2642A">
      <w:pPr>
        <w:widowControl/>
        <w:spacing w:before="50" w:after="50" w:line="360" w:lineRule="auto"/>
        <w:jc w:val="center"/>
        <w:rPr>
          <w:rFonts w:cs="宋体" w:asciiTheme="minorEastAsia" w:hAnsiTheme="minorEastAsia" w:eastAsiaTheme="minorEastAsia"/>
          <w:kern w:val="0"/>
          <w:sz w:val="24"/>
        </w:rPr>
        <w:sectPr>
          <w:pgSz w:w="11906" w:h="16838"/>
          <w:pgMar w:top="1418" w:right="1418" w:bottom="1418" w:left="1418" w:header="851" w:footer="992" w:gutter="0"/>
          <w:cols w:space="720" w:num="1"/>
          <w:titlePg/>
          <w:docGrid w:linePitch="312" w:charSpace="0"/>
        </w:sectPr>
      </w:pPr>
    </w:p>
    <w:p w14:paraId="0FD7AC5C">
      <w:pPr>
        <w:widowControl/>
        <w:spacing w:before="50" w:after="50" w:line="360" w:lineRule="auto"/>
        <w:jc w:val="center"/>
        <w:rPr>
          <w:rFonts w:cs="宋体" w:asciiTheme="minorEastAsia" w:hAnsiTheme="minorEastAsia" w:eastAsiaTheme="minorEastAsia"/>
          <w:kern w:val="0"/>
          <w:sz w:val="24"/>
        </w:rPr>
      </w:pPr>
    </w:p>
    <w:p w14:paraId="1BAB7D4B">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资格承诺函</w:t>
      </w:r>
    </w:p>
    <w:p w14:paraId="588A00A7">
      <w:pPr>
        <w:spacing w:line="560" w:lineRule="exact"/>
        <w:rPr>
          <w:rFonts w:ascii="仿宋_GB2312" w:hAnsi="仿宋" w:eastAsia="仿宋_GB2312"/>
          <w:sz w:val="32"/>
          <w:szCs w:val="32"/>
        </w:rPr>
      </w:pPr>
    </w:p>
    <w:p w14:paraId="38CA1F84">
      <w:pPr>
        <w:spacing w:line="560" w:lineRule="exact"/>
        <w:rPr>
          <w:rFonts w:asciiTheme="minorEastAsia" w:hAnsiTheme="minorEastAsia" w:eastAsiaTheme="minorEastAsia"/>
          <w:sz w:val="24"/>
          <w:u w:val="single"/>
        </w:rPr>
      </w:pPr>
      <w:r>
        <w:rPr>
          <w:rFonts w:hint="eastAsia" w:asciiTheme="minorEastAsia" w:hAnsiTheme="minorEastAsia" w:eastAsiaTheme="minorEastAsia"/>
          <w:sz w:val="24"/>
        </w:rPr>
        <w:t>致：</w:t>
      </w:r>
      <w:r>
        <w:rPr>
          <w:rFonts w:hint="eastAsia" w:asciiTheme="minorEastAsia" w:hAnsiTheme="minorEastAsia" w:eastAsiaTheme="minorEastAsia"/>
          <w:sz w:val="24"/>
          <w:u w:val="single"/>
        </w:rPr>
        <w:t xml:space="preserve">    </w:t>
      </w:r>
      <w:r>
        <w:rPr>
          <w:rFonts w:hint="eastAsia" w:asciiTheme="minorEastAsia" w:hAnsiTheme="minorEastAsia" w:eastAsiaTheme="minorEastAsia"/>
          <w:i/>
          <w:sz w:val="24"/>
          <w:u w:val="single"/>
        </w:rPr>
        <w:t>（采购人、采购代理机构）</w:t>
      </w:r>
      <w:r>
        <w:rPr>
          <w:rFonts w:hint="eastAsia" w:asciiTheme="minorEastAsia" w:hAnsiTheme="minorEastAsia" w:eastAsiaTheme="minorEastAsia"/>
          <w:sz w:val="24"/>
          <w:u w:val="single"/>
        </w:rPr>
        <w:t xml:space="preserve">    </w:t>
      </w:r>
    </w:p>
    <w:p w14:paraId="6A549AC9">
      <w:pPr>
        <w:spacing w:line="56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我单位参与</w:t>
      </w:r>
      <w:r>
        <w:rPr>
          <w:rFonts w:hint="eastAsia" w:asciiTheme="minorEastAsia" w:hAnsiTheme="minorEastAsia" w:eastAsiaTheme="minorEastAsia"/>
          <w:sz w:val="24"/>
          <w:u w:val="single"/>
        </w:rPr>
        <w:t xml:space="preserve">  （</w:t>
      </w:r>
      <w:r>
        <w:rPr>
          <w:rFonts w:hint="eastAsia" w:asciiTheme="minorEastAsia" w:hAnsiTheme="minorEastAsia" w:eastAsiaTheme="minorEastAsia"/>
          <w:i/>
          <w:sz w:val="24"/>
          <w:u w:val="single"/>
        </w:rPr>
        <w:t>项目名称</w:t>
      </w:r>
      <w:r>
        <w:rPr>
          <w:rFonts w:hint="eastAsia" w:asciiTheme="minorEastAsia" w:hAnsiTheme="minorEastAsia" w:eastAsiaTheme="minorEastAsia"/>
          <w:sz w:val="24"/>
          <w:u w:val="single"/>
        </w:rPr>
        <w:t>）  （项目编号：    ）</w:t>
      </w:r>
      <w:r>
        <w:rPr>
          <w:rFonts w:hint="eastAsia" w:asciiTheme="minorEastAsia" w:hAnsiTheme="minorEastAsia" w:eastAsiaTheme="minorEastAsia"/>
          <w:sz w:val="24"/>
        </w:rPr>
        <w:t>项目的采购活动，现承诺如下：</w:t>
      </w:r>
    </w:p>
    <w:p w14:paraId="5B8828F2">
      <w:pPr>
        <w:spacing w:line="56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1.我单位具有符合采购文件资格要求的财务状况报告。</w:t>
      </w:r>
    </w:p>
    <w:p w14:paraId="13805631">
      <w:pPr>
        <w:spacing w:line="56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2.我单位具有符合采购文件资格要求的依法缴纳税收的相关证明材料。</w:t>
      </w:r>
    </w:p>
    <w:p w14:paraId="50574608">
      <w:pPr>
        <w:spacing w:line="56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3.我单位具有符合采购文件资格要求的依法缴纳社会保障资金的相关证明材料。</w:t>
      </w:r>
    </w:p>
    <w:p w14:paraId="370C214A">
      <w:pPr>
        <w:spacing w:line="56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若我单位承诺不实，自愿承担提供虚假材料谋取中标、成交的法律责任。</w:t>
      </w:r>
    </w:p>
    <w:p w14:paraId="5D25956B">
      <w:pPr>
        <w:spacing w:line="560" w:lineRule="exact"/>
        <w:ind w:firstLine="480" w:firstLineChars="200"/>
        <w:rPr>
          <w:rFonts w:asciiTheme="minorEastAsia" w:hAnsiTheme="minorEastAsia" w:eastAsiaTheme="minorEastAsia"/>
          <w:sz w:val="24"/>
        </w:rPr>
      </w:pPr>
    </w:p>
    <w:p w14:paraId="37B5BA56">
      <w:pPr>
        <w:spacing w:line="56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rPr>
        <w:t>承诺供应商（全称并加盖公章）：</w:t>
      </w:r>
      <w:r>
        <w:rPr>
          <w:rFonts w:hint="eastAsia" w:asciiTheme="minorEastAsia" w:hAnsiTheme="minorEastAsia" w:eastAsiaTheme="minorEastAsia"/>
          <w:sz w:val="24"/>
          <w:u w:val="single"/>
        </w:rPr>
        <w:t xml:space="preserve">              </w:t>
      </w:r>
    </w:p>
    <w:p w14:paraId="2D4428D5">
      <w:pPr>
        <w:spacing w:line="56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rPr>
        <w:t>单位负责人或授权代表（签字）：</w:t>
      </w:r>
      <w:r>
        <w:rPr>
          <w:rFonts w:hint="eastAsia" w:asciiTheme="minorEastAsia" w:hAnsiTheme="minorEastAsia" w:eastAsiaTheme="minorEastAsia"/>
          <w:sz w:val="24"/>
          <w:u w:val="single"/>
        </w:rPr>
        <w:t xml:space="preserve">              </w:t>
      </w:r>
    </w:p>
    <w:p w14:paraId="1949D2B9">
      <w:pPr>
        <w:spacing w:line="56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rPr>
        <w:t>日期：</w:t>
      </w:r>
      <w:r>
        <w:rPr>
          <w:rFonts w:hint="eastAsia" w:asciiTheme="minorEastAsia" w:hAnsiTheme="minorEastAsia" w:eastAsiaTheme="minorEastAsia"/>
          <w:sz w:val="24"/>
          <w:u w:val="single"/>
        </w:rPr>
        <w:t xml:space="preserve">              </w:t>
      </w:r>
    </w:p>
    <w:p w14:paraId="4C284435">
      <w:pPr>
        <w:spacing w:line="560" w:lineRule="exact"/>
        <w:rPr>
          <w:rFonts w:asciiTheme="minorEastAsia" w:hAnsiTheme="minorEastAsia" w:eastAsiaTheme="minorEastAsia"/>
          <w:sz w:val="24"/>
        </w:rPr>
      </w:pPr>
      <w:r>
        <w:rPr>
          <w:rFonts w:hint="eastAsia" w:asciiTheme="minorEastAsia" w:hAnsiTheme="minorEastAsia" w:eastAsiaTheme="minorEastAsia"/>
          <w:sz w:val="24"/>
        </w:rPr>
        <w:t>﹍﹍﹍﹍﹍﹍﹍﹍﹍﹍﹍﹍﹍﹍﹍﹍﹍﹍﹍﹍﹍﹍﹍﹍</w:t>
      </w:r>
    </w:p>
    <w:p w14:paraId="0C569E97">
      <w:pPr>
        <w:spacing w:line="360" w:lineRule="auto"/>
        <w:rPr>
          <w:rFonts w:asciiTheme="minorEastAsia" w:hAnsiTheme="minorEastAsia" w:eastAsiaTheme="minorEastAsia"/>
          <w:sz w:val="24"/>
        </w:rPr>
      </w:pPr>
      <w:r>
        <w:rPr>
          <w:rFonts w:hint="eastAsia" w:asciiTheme="minorEastAsia" w:hAnsiTheme="minorEastAsia" w:eastAsiaTheme="minorEastAsia"/>
          <w:sz w:val="24"/>
        </w:rPr>
        <w:t>说明：1.供应商可自行选择是否提供本承诺函，若不提供本承诺函的，应按采购文件要求提供相应的证明材料。</w:t>
      </w:r>
    </w:p>
    <w:p w14:paraId="183927FE">
      <w:pPr>
        <w:widowControl/>
        <w:spacing w:line="360" w:lineRule="auto"/>
        <w:ind w:firstLine="480" w:firstLineChars="200"/>
        <w:jc w:val="left"/>
        <w:rPr>
          <w:rFonts w:cs="宋体" w:asciiTheme="minorEastAsia" w:hAnsiTheme="minorEastAsia" w:eastAsiaTheme="minorEastAsia"/>
          <w:kern w:val="0"/>
          <w:sz w:val="24"/>
        </w:rPr>
      </w:pPr>
      <w:r>
        <w:rPr>
          <w:rFonts w:hint="eastAsia" w:asciiTheme="minorEastAsia" w:hAnsiTheme="minorEastAsia" w:eastAsiaTheme="minorEastAsia"/>
          <w:sz w:val="24"/>
        </w:rPr>
        <w:t>2.供应商可删减承诺事项，如删去承诺第1项的，则应按采购文件要求提供财务状况报告。</w:t>
      </w:r>
    </w:p>
    <w:p w14:paraId="6CDEEE87">
      <w:pPr>
        <w:rPr>
          <w:kern w:val="0"/>
        </w:rPr>
        <w:sectPr>
          <w:pgSz w:w="11906" w:h="16838"/>
          <w:pgMar w:top="1418" w:right="1418" w:bottom="1418" w:left="1418" w:header="851" w:footer="992" w:gutter="0"/>
          <w:cols w:space="720" w:num="1"/>
          <w:titlePg/>
          <w:docGrid w:linePitch="312" w:charSpace="0"/>
        </w:sectPr>
      </w:pPr>
      <w:r>
        <w:rPr>
          <w:kern w:val="0"/>
        </w:rPr>
        <w:t> </w:t>
      </w:r>
    </w:p>
    <w:p w14:paraId="2239FF62">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三-7、</w:t>
      </w:r>
      <w:r>
        <w:rPr>
          <w:rFonts w:cs="宋体" w:asciiTheme="minorEastAsia" w:hAnsiTheme="minorEastAsia" w:eastAsiaTheme="minorEastAsia"/>
          <w:b/>
          <w:kern w:val="0"/>
          <w:sz w:val="28"/>
          <w:szCs w:val="28"/>
        </w:rPr>
        <w:t>具备履行合同所必需设备和专业技术能力的声明函</w:t>
      </w:r>
    </w:p>
    <w:p w14:paraId="15E59C0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2721948E">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14:paraId="2C0A40F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我方具备履行合同所</w:t>
      </w:r>
      <w:r>
        <w:rPr>
          <w:rFonts w:cs="Calibri" w:asciiTheme="minorEastAsia" w:hAnsiTheme="minorEastAsia" w:eastAsiaTheme="minorEastAsia"/>
          <w:kern w:val="0"/>
          <w:sz w:val="24"/>
        </w:rPr>
        <w:t>必需的设备和专业技术能力</w:t>
      </w:r>
      <w:r>
        <w:rPr>
          <w:rFonts w:cs="宋体" w:asciiTheme="minorEastAsia" w:hAnsiTheme="minorEastAsia" w:eastAsiaTheme="minorEastAsia"/>
          <w:kern w:val="0"/>
          <w:sz w:val="24"/>
        </w:rPr>
        <w:t>，否则产生不利后果由我方承担责任。</w:t>
      </w:r>
    </w:p>
    <w:p w14:paraId="3B32DA1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特此声明。</w:t>
      </w:r>
    </w:p>
    <w:p w14:paraId="4C3E04C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746F6F63">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38200E94">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055AA50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w:t>
      </w:r>
      <w:r>
        <w:rPr>
          <w:rFonts w:cs="宋体" w:asciiTheme="minorEastAsia" w:hAnsiTheme="minorEastAsia" w:eastAsiaTheme="minorEastAsia"/>
          <w:kern w:val="0"/>
          <w:sz w:val="24"/>
          <w:u w:val="single"/>
        </w:rPr>
        <w:t>（全称并加盖单位公章）</w:t>
      </w:r>
    </w:p>
    <w:p w14:paraId="7F12F91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供应商代表签字：</w:t>
      </w:r>
      <w:r>
        <w:rPr>
          <w:rFonts w:cs="宋体" w:asciiTheme="minorEastAsia" w:hAnsiTheme="minorEastAsia" w:eastAsiaTheme="minorEastAsia"/>
          <w:kern w:val="0"/>
          <w:sz w:val="24"/>
          <w:u w:val="single"/>
        </w:rPr>
        <w:t>                   </w:t>
      </w:r>
    </w:p>
    <w:p w14:paraId="650BC8B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14:paraId="389C0DDD">
      <w:pPr>
        <w:sectPr>
          <w:pgSz w:w="11906" w:h="16838"/>
          <w:pgMar w:top="1418" w:right="1418" w:bottom="1418" w:left="1418" w:header="851" w:footer="992" w:gutter="0"/>
          <w:cols w:space="720" w:num="1"/>
          <w:titlePg/>
          <w:docGrid w:linePitch="312" w:charSpace="0"/>
        </w:sectPr>
      </w:pPr>
    </w:p>
    <w:p w14:paraId="55EA5B5C">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三-8、</w:t>
      </w:r>
      <w:r>
        <w:rPr>
          <w:rFonts w:cs="宋体" w:asciiTheme="minorEastAsia" w:hAnsiTheme="minorEastAsia" w:eastAsiaTheme="minorEastAsia"/>
          <w:b/>
          <w:kern w:val="0"/>
          <w:sz w:val="28"/>
          <w:szCs w:val="28"/>
        </w:rPr>
        <w:t>联合体协议（若有）</w:t>
      </w:r>
    </w:p>
    <w:p w14:paraId="289713C5">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14:paraId="166877E6">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兹有</w:t>
      </w:r>
      <w:r>
        <w:rPr>
          <w:rFonts w:cs="宋体" w:asciiTheme="minorEastAsia" w:hAnsiTheme="minorEastAsia" w:eastAsiaTheme="minorEastAsia"/>
          <w:kern w:val="0"/>
          <w:sz w:val="24"/>
          <w:u w:val="single"/>
        </w:rPr>
        <w:t>（填写“联合体中各方的全称”，各方的全称之间请用“、”分割）</w:t>
      </w:r>
      <w:r>
        <w:rPr>
          <w:rFonts w:cs="宋体" w:asciiTheme="minorEastAsia" w:hAnsiTheme="minorEastAsia" w:eastAsiaTheme="minorEastAsia"/>
          <w:kern w:val="0"/>
          <w:sz w:val="24"/>
        </w:rPr>
        <w:t>自愿组成联合体，共同参加</w:t>
      </w:r>
      <w:r>
        <w:rPr>
          <w:rFonts w:cs="宋体" w:asciiTheme="minorEastAsia" w:hAnsiTheme="minorEastAsia" w:eastAsiaTheme="minorEastAsia"/>
          <w:kern w:val="0"/>
          <w:sz w:val="24"/>
          <w:u w:val="single"/>
        </w:rPr>
        <w:t>（填写“项目名称”） </w:t>
      </w:r>
      <w:r>
        <w:rPr>
          <w:rFonts w:cs="宋体" w:asciiTheme="minorEastAsia" w:hAnsiTheme="minorEastAsia" w:eastAsiaTheme="minorEastAsia"/>
          <w:kern w:val="0"/>
          <w:sz w:val="24"/>
        </w:rPr>
        <w:t>项目（</w:t>
      </w:r>
      <w:r>
        <w:rPr>
          <w:rFonts w:hint="eastAsia" w:cs="宋体" w:asciiTheme="minorEastAsia" w:hAnsiTheme="minorEastAsia" w:eastAsiaTheme="minorEastAsia"/>
          <w:kern w:val="0"/>
          <w:sz w:val="24"/>
        </w:rPr>
        <w:t>项目</w:t>
      </w:r>
      <w:r>
        <w:rPr>
          <w:rFonts w:cs="宋体" w:asciiTheme="minorEastAsia" w:hAnsiTheme="minorEastAsia" w:eastAsiaTheme="minorEastAsia"/>
          <w:kern w:val="0"/>
          <w:sz w:val="24"/>
        </w:rPr>
        <w:t>编号：</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）的</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。现就联合体参加本项目</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的有关事宜达成下列协议：</w:t>
      </w:r>
    </w:p>
    <w:p w14:paraId="29085C4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一、联合体各方应承担的工作和义务具体如下：</w:t>
      </w:r>
    </w:p>
    <w:p w14:paraId="58E7F56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1、牵头方（</w:t>
      </w:r>
      <w:r>
        <w:rPr>
          <w:rFonts w:cs="宋体" w:asciiTheme="minorEastAsia" w:hAnsiTheme="minorEastAsia" w:eastAsiaTheme="minorEastAsia"/>
          <w:kern w:val="0"/>
          <w:sz w:val="24"/>
          <w:u w:val="single"/>
        </w:rPr>
        <w:t>全称</w:t>
      </w:r>
      <w:r>
        <w:rPr>
          <w:rFonts w:cs="宋体" w:asciiTheme="minorEastAsia" w:hAnsiTheme="minorEastAsia" w:eastAsiaTheme="minorEastAsia"/>
          <w:kern w:val="0"/>
          <w:sz w:val="24"/>
        </w:rPr>
        <w:t>）：</w:t>
      </w:r>
      <w:r>
        <w:rPr>
          <w:rFonts w:cs="宋体" w:asciiTheme="minorEastAsia" w:hAnsiTheme="minorEastAsia" w:eastAsiaTheme="minorEastAsia"/>
          <w:kern w:val="0"/>
          <w:sz w:val="24"/>
          <w:u w:val="single"/>
        </w:rPr>
        <w:t> （填写“工作及义务的具体内容”） </w:t>
      </w:r>
      <w:r>
        <w:rPr>
          <w:rFonts w:cs="宋体" w:asciiTheme="minorEastAsia" w:hAnsiTheme="minorEastAsia" w:eastAsiaTheme="minorEastAsia"/>
          <w:kern w:val="0"/>
          <w:sz w:val="24"/>
        </w:rPr>
        <w:t>；</w:t>
      </w:r>
    </w:p>
    <w:p w14:paraId="3740961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2、成员方：</w:t>
      </w:r>
    </w:p>
    <w:p w14:paraId="5943CF1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2.1</w:t>
      </w:r>
      <w:r>
        <w:rPr>
          <w:rFonts w:cs="宋体" w:asciiTheme="minorEastAsia" w:hAnsiTheme="minorEastAsia" w:eastAsiaTheme="minorEastAsia"/>
          <w:kern w:val="0"/>
          <w:sz w:val="24"/>
          <w:u w:val="single"/>
        </w:rPr>
        <w:t>（成员一的全称）</w:t>
      </w:r>
      <w:r>
        <w:rPr>
          <w:rFonts w:cs="宋体" w:asciiTheme="minorEastAsia" w:hAnsiTheme="minorEastAsia" w:eastAsiaTheme="minorEastAsia"/>
          <w:kern w:val="0"/>
          <w:sz w:val="24"/>
        </w:rPr>
        <w:t>：</w:t>
      </w:r>
      <w:r>
        <w:rPr>
          <w:rFonts w:cs="宋体" w:asciiTheme="minorEastAsia" w:hAnsiTheme="minorEastAsia" w:eastAsiaTheme="minorEastAsia"/>
          <w:kern w:val="0"/>
          <w:sz w:val="24"/>
          <w:u w:val="single"/>
        </w:rPr>
        <w:t> （填写“工作及义务的具体内容”） </w:t>
      </w:r>
      <w:r>
        <w:rPr>
          <w:rFonts w:cs="宋体" w:asciiTheme="minorEastAsia" w:hAnsiTheme="minorEastAsia" w:eastAsiaTheme="minorEastAsia"/>
          <w:kern w:val="0"/>
          <w:sz w:val="24"/>
        </w:rPr>
        <w:t>；</w:t>
      </w:r>
    </w:p>
    <w:p w14:paraId="63358E66">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w:t>
      </w:r>
      <w:r>
        <w:rPr>
          <w:rFonts w:cs="宋体" w:asciiTheme="minorEastAsia" w:hAnsiTheme="minorEastAsia" w:eastAsiaTheme="minorEastAsia"/>
          <w:kern w:val="0"/>
          <w:sz w:val="24"/>
        </w:rPr>
        <w:t>。</w:t>
      </w:r>
    </w:p>
    <w:p w14:paraId="33B84CC4">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【注：若承担的工作有资质要求的，须由具有该资质的成员方承担】</w:t>
      </w:r>
    </w:p>
    <w:p w14:paraId="6DC4619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二、联合体各方约定：</w:t>
      </w:r>
    </w:p>
    <w:p w14:paraId="0E3DD49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1、由</w:t>
      </w:r>
      <w:r>
        <w:rPr>
          <w:rFonts w:cs="宋体" w:asciiTheme="minorEastAsia" w:hAnsiTheme="minorEastAsia" w:eastAsiaTheme="minorEastAsia"/>
          <w:kern w:val="0"/>
          <w:sz w:val="24"/>
          <w:u w:val="single"/>
        </w:rPr>
        <w:t>（填写“牵头方的全称”）</w:t>
      </w:r>
      <w:r>
        <w:rPr>
          <w:rFonts w:cs="宋体" w:asciiTheme="minorEastAsia" w:hAnsiTheme="minorEastAsia" w:eastAsiaTheme="minorEastAsia"/>
          <w:kern w:val="0"/>
          <w:sz w:val="24"/>
        </w:rPr>
        <w:t>代表联合体办理参加本项目</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的有关事宜（包括但不限于：</w:t>
      </w:r>
      <w:r>
        <w:rPr>
          <w:rFonts w:hint="eastAsia" w:cs="宋体" w:asciiTheme="minorEastAsia" w:hAnsiTheme="minorEastAsia" w:eastAsiaTheme="minorEastAsia"/>
          <w:kern w:val="0"/>
          <w:sz w:val="24"/>
        </w:rPr>
        <w:t>获取采购文件</w:t>
      </w:r>
      <w:r>
        <w:rPr>
          <w:rFonts w:cs="宋体" w:asciiTheme="minorEastAsia" w:hAnsiTheme="minorEastAsia" w:eastAsiaTheme="minorEastAsia"/>
          <w:kern w:val="0"/>
          <w:sz w:val="24"/>
        </w:rPr>
        <w:t>、派出供应商代表、提交</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文件及参加</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、澄清等），在此过程中，供应商代表签字的一切文件和处理结果，联合体均予以认可并对此承担责任。</w:t>
      </w:r>
    </w:p>
    <w:p w14:paraId="116D7FD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2、联合体各方约定由</w:t>
      </w:r>
      <w:r>
        <w:rPr>
          <w:rFonts w:cs="宋体" w:asciiTheme="minorEastAsia" w:hAnsiTheme="minorEastAsia" w:eastAsiaTheme="minorEastAsia"/>
          <w:kern w:val="0"/>
          <w:sz w:val="24"/>
          <w:u w:val="single"/>
        </w:rPr>
        <w:t>（填写“</w:t>
      </w:r>
      <w:r>
        <w:rPr>
          <w:rFonts w:hint="eastAsia" w:cs="宋体" w:asciiTheme="minorEastAsia" w:hAnsiTheme="minorEastAsia" w:eastAsiaTheme="minorEastAsia"/>
          <w:kern w:val="0"/>
          <w:sz w:val="24"/>
          <w:u w:val="single"/>
        </w:rPr>
        <w:t>公司</w:t>
      </w:r>
      <w:r>
        <w:rPr>
          <w:rFonts w:cs="宋体" w:asciiTheme="minorEastAsia" w:hAnsiTheme="minorEastAsia" w:eastAsiaTheme="minorEastAsia"/>
          <w:kern w:val="0"/>
          <w:sz w:val="24"/>
          <w:u w:val="single"/>
        </w:rPr>
        <w:t>全称”）</w:t>
      </w:r>
      <w:r>
        <w:rPr>
          <w:rFonts w:cs="宋体" w:asciiTheme="minorEastAsia" w:hAnsiTheme="minorEastAsia" w:eastAsiaTheme="minorEastAsia"/>
          <w:kern w:val="0"/>
          <w:sz w:val="24"/>
        </w:rPr>
        <w:t>代表联合体办理保证金事宜。</w:t>
      </w:r>
    </w:p>
    <w:p w14:paraId="0F48DE6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w:t>
      </w:r>
      <w:r>
        <w:rPr>
          <w:rFonts w:cs="宋体" w:asciiTheme="minorEastAsia" w:hAnsiTheme="minorEastAsia" w:eastAsiaTheme="minorEastAsia"/>
          <w:color w:val="000000"/>
          <w:kern w:val="0"/>
          <w:sz w:val="24"/>
        </w:rPr>
        <w:t>本项目采用综合评分法，联合体只能确定由其中一方的条件参与商务部分的</w:t>
      </w:r>
      <w:r>
        <w:rPr>
          <w:rFonts w:hint="eastAsia" w:cs="宋体" w:asciiTheme="minorEastAsia" w:hAnsiTheme="minorEastAsia" w:eastAsiaTheme="minorEastAsia"/>
          <w:color w:val="000000"/>
          <w:kern w:val="0"/>
          <w:sz w:val="24"/>
        </w:rPr>
        <w:t>评审</w:t>
      </w:r>
      <w:r>
        <w:rPr>
          <w:rFonts w:cs="宋体" w:asciiTheme="minorEastAsia" w:hAnsiTheme="minorEastAsia" w:eastAsiaTheme="minorEastAsia"/>
          <w:color w:val="000000"/>
          <w:kern w:val="0"/>
          <w:sz w:val="24"/>
        </w:rPr>
        <w:t>。因此，联合体各方约定以</w:t>
      </w:r>
      <w:r>
        <w:rPr>
          <w:rFonts w:cs="宋体" w:asciiTheme="minorEastAsia" w:hAnsiTheme="minorEastAsia" w:eastAsiaTheme="minorEastAsia"/>
          <w:color w:val="000000"/>
          <w:kern w:val="0"/>
          <w:sz w:val="24"/>
          <w:u w:val="single"/>
        </w:rPr>
        <w:t>（应填写“其中一方的全称”，如：联合体确定以成员一的条件参与商务部分的评</w:t>
      </w:r>
      <w:r>
        <w:rPr>
          <w:rFonts w:hint="eastAsia" w:cs="宋体" w:asciiTheme="minorEastAsia" w:hAnsiTheme="minorEastAsia" w:eastAsiaTheme="minorEastAsia"/>
          <w:color w:val="000000"/>
          <w:kern w:val="0"/>
          <w:sz w:val="24"/>
          <w:u w:val="single"/>
        </w:rPr>
        <w:t>分</w:t>
      </w:r>
      <w:r>
        <w:rPr>
          <w:rFonts w:cs="宋体" w:asciiTheme="minorEastAsia" w:hAnsiTheme="minorEastAsia" w:eastAsiaTheme="minorEastAsia"/>
          <w:color w:val="000000"/>
          <w:kern w:val="0"/>
          <w:sz w:val="24"/>
          <w:u w:val="single"/>
        </w:rPr>
        <w:t>，则填写“成员一的全称”…；否则填写“无”）</w:t>
      </w:r>
      <w:r>
        <w:rPr>
          <w:rFonts w:cs="宋体" w:asciiTheme="minorEastAsia" w:hAnsiTheme="minorEastAsia" w:eastAsiaTheme="minorEastAsia"/>
          <w:color w:val="000000"/>
          <w:kern w:val="0"/>
          <w:sz w:val="24"/>
        </w:rPr>
        <w:t>的条件参与商务部分的</w:t>
      </w:r>
      <w:r>
        <w:rPr>
          <w:rFonts w:hint="eastAsia" w:cs="宋体" w:asciiTheme="minorEastAsia" w:hAnsiTheme="minorEastAsia" w:eastAsiaTheme="minorEastAsia"/>
          <w:color w:val="000000"/>
          <w:kern w:val="0"/>
          <w:sz w:val="24"/>
        </w:rPr>
        <w:t>评审</w:t>
      </w:r>
      <w:r>
        <w:rPr>
          <w:rFonts w:cs="宋体" w:asciiTheme="minorEastAsia" w:hAnsiTheme="minorEastAsia" w:eastAsiaTheme="minorEastAsia"/>
          <w:color w:val="000000"/>
          <w:kern w:val="0"/>
          <w:sz w:val="24"/>
        </w:rPr>
        <w:t>。</w:t>
      </w:r>
    </w:p>
    <w:p w14:paraId="0E368F5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三、若</w:t>
      </w:r>
      <w:r>
        <w:rPr>
          <w:rFonts w:hint="eastAsia" w:cs="宋体" w:asciiTheme="minorEastAsia" w:hAnsiTheme="minorEastAsia" w:eastAsiaTheme="minorEastAsia"/>
          <w:kern w:val="0"/>
          <w:sz w:val="24"/>
        </w:rPr>
        <w:t>成交</w:t>
      </w:r>
      <w:r>
        <w:rPr>
          <w:rFonts w:cs="宋体" w:asciiTheme="minorEastAsia" w:hAnsiTheme="minorEastAsia" w:eastAsiaTheme="minorEastAsia"/>
          <w:kern w:val="0"/>
          <w:sz w:val="24"/>
        </w:rPr>
        <w:t>，牵头方将代表联合体与采购人就合同签订事宜进行协商；若协商一致，则联合体各方将共同与采购人签订采购合同，并就采购合同约定的事项对采购人承担连带责任。</w:t>
      </w:r>
    </w:p>
    <w:p w14:paraId="018026C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四、本协议自签署之日起生效，采购合同履行完毕后自动失效。</w:t>
      </w:r>
    </w:p>
    <w:p w14:paraId="570F986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五、本协议一式</w:t>
      </w:r>
      <w:r>
        <w:rPr>
          <w:rFonts w:cs="宋体" w:asciiTheme="minorEastAsia" w:hAnsiTheme="minorEastAsia" w:eastAsiaTheme="minorEastAsia"/>
          <w:kern w:val="0"/>
          <w:sz w:val="24"/>
          <w:u w:val="single"/>
        </w:rPr>
        <w:t>（填写具体份数）</w:t>
      </w:r>
      <w:r>
        <w:rPr>
          <w:rFonts w:cs="宋体" w:asciiTheme="minorEastAsia" w:hAnsiTheme="minorEastAsia" w:eastAsiaTheme="minorEastAsia"/>
          <w:kern w:val="0"/>
          <w:sz w:val="24"/>
        </w:rPr>
        <w:t>份，联合体各方各执一份，</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文件中提交一份。</w:t>
      </w:r>
    </w:p>
    <w:p w14:paraId="2A9B68F5">
      <w:pPr>
        <w:widowControl/>
        <w:spacing w:line="360" w:lineRule="auto"/>
        <w:ind w:firstLine="480" w:firstLineChars="200"/>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（以下无正文）</w:t>
      </w:r>
    </w:p>
    <w:p w14:paraId="7C076AC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2592ACC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牵头方：</w:t>
      </w:r>
      <w:r>
        <w:rPr>
          <w:rFonts w:cs="宋体" w:asciiTheme="minorEastAsia" w:hAnsiTheme="minorEastAsia" w:eastAsiaTheme="minorEastAsia"/>
          <w:kern w:val="0"/>
          <w:sz w:val="24"/>
          <w:u w:val="single"/>
        </w:rPr>
        <w:t>（全称并加盖单位公章）</w:t>
      </w:r>
    </w:p>
    <w:p w14:paraId="7E9D1F9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法定代表人或其委托代理人：</w:t>
      </w:r>
      <w:r>
        <w:rPr>
          <w:rFonts w:cs="宋体" w:asciiTheme="minorEastAsia" w:hAnsiTheme="minorEastAsia" w:eastAsiaTheme="minorEastAsia"/>
          <w:kern w:val="0"/>
          <w:sz w:val="24"/>
          <w:u w:val="single"/>
        </w:rPr>
        <w:t>  （签字或盖章）  </w:t>
      </w:r>
    </w:p>
    <w:p w14:paraId="45406D2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3F8293C6">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成员一：</w:t>
      </w:r>
      <w:r>
        <w:rPr>
          <w:rFonts w:cs="宋体" w:asciiTheme="minorEastAsia" w:hAnsiTheme="minorEastAsia" w:eastAsiaTheme="minorEastAsia"/>
          <w:kern w:val="0"/>
          <w:sz w:val="24"/>
          <w:u w:val="single"/>
        </w:rPr>
        <w:t>（全称并加盖成员一的单位公章）</w:t>
      </w:r>
    </w:p>
    <w:p w14:paraId="5FF0CEE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法定代表人或其委托代理人：</w:t>
      </w:r>
      <w:r>
        <w:rPr>
          <w:rFonts w:cs="宋体" w:asciiTheme="minorEastAsia" w:hAnsiTheme="minorEastAsia" w:eastAsiaTheme="minorEastAsia"/>
          <w:kern w:val="0"/>
          <w:sz w:val="24"/>
          <w:u w:val="single"/>
        </w:rPr>
        <w:t>  （签字或盖章）  </w:t>
      </w:r>
    </w:p>
    <w:p w14:paraId="4ECA604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p>
    <w:p w14:paraId="496AAB2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46BA39AE">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成员</w:t>
      </w:r>
      <w:r>
        <w:rPr>
          <w:rFonts w:cs="宋体" w:asciiTheme="minorEastAsia" w:hAnsiTheme="minorEastAsia" w:eastAsiaTheme="minorEastAsia"/>
          <w:kern w:val="0"/>
          <w:sz w:val="24"/>
        </w:rPr>
        <w:t>**：</w:t>
      </w:r>
      <w:r>
        <w:rPr>
          <w:rFonts w:cs="宋体" w:asciiTheme="minorEastAsia" w:hAnsiTheme="minorEastAsia" w:eastAsiaTheme="minorEastAsia"/>
          <w:kern w:val="0"/>
          <w:sz w:val="24"/>
          <w:u w:val="single"/>
        </w:rPr>
        <w:t>（全称并加盖成员**的单位公章）</w:t>
      </w:r>
    </w:p>
    <w:p w14:paraId="384CA34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法定代表人或其委托代理人：</w:t>
      </w:r>
      <w:r>
        <w:rPr>
          <w:rFonts w:cs="宋体" w:asciiTheme="minorEastAsia" w:hAnsiTheme="minorEastAsia" w:eastAsiaTheme="minorEastAsia"/>
          <w:kern w:val="0"/>
          <w:sz w:val="24"/>
          <w:u w:val="single"/>
        </w:rPr>
        <w:t>  （签字或盖章）  </w:t>
      </w:r>
    </w:p>
    <w:p w14:paraId="4D3988E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72C616A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2D4E8A9C">
      <w:pPr>
        <w:widowControl/>
        <w:spacing w:line="360" w:lineRule="auto"/>
        <w:ind w:firstLine="480" w:firstLineChars="200"/>
        <w:jc w:val="right"/>
        <w:rPr>
          <w:rFonts w:cs="宋体" w:asciiTheme="minorEastAsia" w:hAnsiTheme="minorEastAsia" w:eastAsiaTheme="minorEastAsia"/>
          <w:kern w:val="0"/>
          <w:sz w:val="24"/>
        </w:rPr>
      </w:pPr>
      <w:r>
        <w:rPr>
          <w:rFonts w:cs="宋体" w:asciiTheme="minorEastAsia" w:hAnsiTheme="minorEastAsia" w:eastAsiaTheme="minorEastAsia"/>
          <w:kern w:val="0"/>
          <w:sz w:val="24"/>
        </w:rPr>
        <w:t>签署日期：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14:paraId="17DB600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4B2AC366">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注意：</w:t>
      </w:r>
    </w:p>
    <w:p w14:paraId="44E0D3E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1、磋商文件接受联合体</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且供应商为联合体的，供应商应提供本协议；否则无须提供。</w:t>
      </w:r>
    </w:p>
    <w:p w14:paraId="36DFB4F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2、本协议由委托代理人签字或盖章的，应按照本章载明的格式提供“单位负责人授权书”。</w:t>
      </w:r>
    </w:p>
    <w:p w14:paraId="3365123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3、纸质</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文件正本中的本协议（若有）应为原件。</w:t>
      </w:r>
    </w:p>
    <w:p w14:paraId="1FE5CD12">
      <w:pPr>
        <w:rPr>
          <w:kern w:val="0"/>
        </w:rPr>
        <w:sectPr>
          <w:pgSz w:w="11906" w:h="16838"/>
          <w:pgMar w:top="1418" w:right="1418" w:bottom="1418" w:left="1418" w:header="851" w:footer="992" w:gutter="0"/>
          <w:cols w:space="720" w:num="1"/>
          <w:titlePg/>
          <w:docGrid w:linePitch="312" w:charSpace="0"/>
        </w:sectPr>
      </w:pPr>
      <w:r>
        <w:rPr>
          <w:kern w:val="0"/>
        </w:rPr>
        <w:t> </w:t>
      </w:r>
    </w:p>
    <w:p w14:paraId="7C491610">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三-9、</w:t>
      </w:r>
      <w:r>
        <w:rPr>
          <w:rFonts w:cs="宋体" w:asciiTheme="minorEastAsia" w:hAnsiTheme="minorEastAsia" w:eastAsiaTheme="minorEastAsia"/>
          <w:b/>
          <w:kern w:val="0"/>
          <w:sz w:val="28"/>
          <w:szCs w:val="28"/>
        </w:rPr>
        <w:t>其他资格证明文件（若有）</w:t>
      </w:r>
    </w:p>
    <w:p w14:paraId="34D7D044">
      <w:pPr>
        <w:widowControl/>
        <w:spacing w:before="100" w:beforeAutospacing="1" w:after="100" w:afterAutospacing="1"/>
        <w:jc w:val="center"/>
        <w:rPr>
          <w:rFonts w:ascii="宋体" w:hAnsi="宋体" w:cs="宋体"/>
          <w:kern w:val="0"/>
          <w:sz w:val="24"/>
        </w:rPr>
      </w:pPr>
      <w:r>
        <w:rPr>
          <w:rFonts w:ascii="宋体" w:hAnsi="宋体" w:cs="宋体"/>
          <w:kern w:val="0"/>
          <w:sz w:val="16"/>
          <w:szCs w:val="16"/>
        </w:rPr>
        <w:t> </w:t>
      </w:r>
    </w:p>
    <w:p w14:paraId="1A66D3CA">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三-9</w:t>
      </w:r>
      <w:r>
        <w:rPr>
          <w:rFonts w:cs="宋体" w:asciiTheme="minorEastAsia" w:hAnsiTheme="minorEastAsia" w:eastAsiaTheme="minorEastAsia"/>
          <w:b/>
          <w:kern w:val="0"/>
          <w:sz w:val="28"/>
          <w:szCs w:val="28"/>
        </w:rPr>
        <w:t>-</w:t>
      </w:r>
      <w:r>
        <w:rPr>
          <w:rFonts w:hint="eastAsia" w:cs="宋体" w:asciiTheme="minorEastAsia" w:hAnsiTheme="minorEastAsia" w:eastAsiaTheme="minorEastAsia"/>
          <w:b/>
          <w:kern w:val="0"/>
          <w:sz w:val="28"/>
          <w:szCs w:val="28"/>
        </w:rPr>
        <w:t>①</w:t>
      </w:r>
      <w:r>
        <w:rPr>
          <w:rFonts w:cs="宋体" w:asciiTheme="minorEastAsia" w:hAnsiTheme="minorEastAsia" w:eastAsiaTheme="minorEastAsia"/>
          <w:b/>
          <w:kern w:val="0"/>
          <w:sz w:val="28"/>
          <w:szCs w:val="28"/>
        </w:rPr>
        <w:t>具备履行合同所必需设备和专业技术能力专项证明材料（若有）</w:t>
      </w:r>
    </w:p>
    <w:p w14:paraId="722F52D5">
      <w:pPr>
        <w:widowControl/>
        <w:spacing w:line="360" w:lineRule="auto"/>
        <w:jc w:val="left"/>
        <w:rPr>
          <w:rFonts w:cs="宋体" w:asciiTheme="minorEastAsia" w:hAnsiTheme="minorEastAsia" w:eastAsiaTheme="minorEastAsia"/>
          <w:kern w:val="0"/>
          <w:sz w:val="24"/>
        </w:rPr>
      </w:pPr>
    </w:p>
    <w:p w14:paraId="17DD6ECC">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14:paraId="52E8D78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现附上我方具备履行合同所</w:t>
      </w:r>
      <w:r>
        <w:rPr>
          <w:rFonts w:cs="Calibri" w:asciiTheme="minorEastAsia" w:hAnsiTheme="minorEastAsia" w:eastAsiaTheme="minorEastAsia"/>
          <w:kern w:val="0"/>
          <w:sz w:val="24"/>
        </w:rPr>
        <w:t>必需的设备和专业技术能力</w:t>
      </w:r>
      <w:r>
        <w:rPr>
          <w:rFonts w:cs="宋体" w:asciiTheme="minorEastAsia" w:hAnsiTheme="minorEastAsia" w:eastAsiaTheme="minorEastAsia"/>
          <w:kern w:val="0"/>
          <w:sz w:val="24"/>
        </w:rPr>
        <w:t>的专项证明材料复印件（具体附后），上述证明材料真实有效，否则我方负全部责任。</w:t>
      </w:r>
    </w:p>
    <w:p w14:paraId="75C497ED">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00E8B2C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注意：</w:t>
      </w:r>
    </w:p>
    <w:p w14:paraId="798928E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文件要求供应商提供“具备履行合同所必需的设备和专业技术能力专项证明材料”的，供应商应按照</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文件规定在此项下提供相应证明材料复印件。</w:t>
      </w:r>
    </w:p>
    <w:p w14:paraId="0E50B09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2、供应商提供的相应证明材料复印件均应符合：内容完整、清晰、整洁，并由供应商加盖其单位公章。</w:t>
      </w:r>
    </w:p>
    <w:p w14:paraId="0DA31E91">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35171CE8">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173274B1">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w:t>
      </w:r>
      <w:r>
        <w:rPr>
          <w:rFonts w:cs="宋体" w:asciiTheme="minorEastAsia" w:hAnsiTheme="minorEastAsia" w:eastAsiaTheme="minorEastAsia"/>
          <w:kern w:val="0"/>
          <w:sz w:val="24"/>
          <w:u w:val="single"/>
        </w:rPr>
        <w:t>（全称并加盖单位公章）</w:t>
      </w:r>
    </w:p>
    <w:p w14:paraId="17151AE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供应商代表签字：</w:t>
      </w:r>
      <w:r>
        <w:rPr>
          <w:rFonts w:cs="宋体" w:asciiTheme="minorEastAsia" w:hAnsiTheme="minorEastAsia" w:eastAsiaTheme="minorEastAsia"/>
          <w:kern w:val="0"/>
          <w:sz w:val="24"/>
          <w:u w:val="single"/>
        </w:rPr>
        <w:t>                   </w:t>
      </w:r>
    </w:p>
    <w:p w14:paraId="2ED35C5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14:paraId="1663853F">
      <w:pPr>
        <w:rPr>
          <w:kern w:val="0"/>
        </w:rPr>
        <w:sectPr>
          <w:pgSz w:w="11906" w:h="16838"/>
          <w:pgMar w:top="1418" w:right="1418" w:bottom="1418" w:left="1418" w:header="851" w:footer="992" w:gutter="0"/>
          <w:cols w:space="720" w:num="1"/>
          <w:titlePg/>
          <w:docGrid w:linePitch="312" w:charSpace="0"/>
        </w:sectPr>
      </w:pPr>
      <w:r>
        <w:rPr>
          <w:kern w:val="0"/>
        </w:rPr>
        <w:t> </w:t>
      </w:r>
    </w:p>
    <w:p w14:paraId="5285C845">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三-9-②磋商</w:t>
      </w:r>
      <w:r>
        <w:rPr>
          <w:rFonts w:cs="宋体" w:asciiTheme="minorEastAsia" w:hAnsiTheme="minorEastAsia" w:eastAsiaTheme="minorEastAsia"/>
          <w:b/>
          <w:kern w:val="0"/>
          <w:sz w:val="28"/>
          <w:szCs w:val="28"/>
        </w:rPr>
        <w:t>文件规定的其他资格证明文件（若有）</w:t>
      </w:r>
    </w:p>
    <w:p w14:paraId="2D726711">
      <w:pPr>
        <w:widowControl/>
        <w:spacing w:line="360" w:lineRule="auto"/>
        <w:ind w:firstLine="562" w:firstLineChars="200"/>
        <w:jc w:val="left"/>
        <w:rPr>
          <w:rFonts w:ascii="宋体" w:hAnsi="宋体" w:cs="宋体"/>
          <w:kern w:val="0"/>
          <w:sz w:val="28"/>
          <w:szCs w:val="28"/>
        </w:rPr>
      </w:pPr>
      <w:r>
        <w:rPr>
          <w:rFonts w:ascii="宋体" w:hAnsi="宋体" w:cs="宋体"/>
          <w:b/>
          <w:bCs/>
          <w:kern w:val="0"/>
          <w:sz w:val="28"/>
          <w:szCs w:val="28"/>
        </w:rPr>
        <w:t> </w:t>
      </w:r>
    </w:p>
    <w:p w14:paraId="1466148B">
      <w:pPr>
        <w:widowControl/>
        <w:spacing w:line="360" w:lineRule="auto"/>
        <w:jc w:val="center"/>
        <w:rPr>
          <w:rFonts w:ascii="宋体" w:hAnsi="宋体" w:cs="宋体"/>
          <w:kern w:val="0"/>
          <w:sz w:val="28"/>
          <w:szCs w:val="28"/>
        </w:rPr>
      </w:pPr>
      <w:r>
        <w:rPr>
          <w:rFonts w:ascii="宋体" w:hAnsi="宋体" w:cs="宋体"/>
          <w:kern w:val="0"/>
          <w:sz w:val="28"/>
          <w:szCs w:val="28"/>
        </w:rPr>
        <w:t>编制说明</w:t>
      </w:r>
    </w:p>
    <w:p w14:paraId="6517AC19">
      <w:pPr>
        <w:widowControl/>
        <w:spacing w:line="360" w:lineRule="auto"/>
        <w:ind w:firstLine="560" w:firstLineChars="200"/>
        <w:jc w:val="center"/>
        <w:rPr>
          <w:rFonts w:ascii="宋体" w:hAnsi="宋体" w:cs="宋体"/>
          <w:kern w:val="0"/>
          <w:sz w:val="28"/>
          <w:szCs w:val="28"/>
        </w:rPr>
      </w:pPr>
      <w:r>
        <w:rPr>
          <w:rFonts w:ascii="宋体" w:hAnsi="宋体" w:cs="宋体"/>
          <w:kern w:val="0"/>
          <w:sz w:val="28"/>
          <w:szCs w:val="28"/>
        </w:rPr>
        <w:t> </w:t>
      </w:r>
    </w:p>
    <w:p w14:paraId="1F9C7673">
      <w:pPr>
        <w:widowControl/>
        <w:spacing w:line="360" w:lineRule="auto"/>
        <w:ind w:firstLine="560" w:firstLineChars="200"/>
        <w:jc w:val="left"/>
        <w:rPr>
          <w:rFonts w:ascii="宋体" w:hAnsi="宋体" w:cs="宋体"/>
          <w:kern w:val="0"/>
          <w:sz w:val="28"/>
          <w:szCs w:val="28"/>
        </w:rPr>
      </w:pPr>
      <w:r>
        <w:rPr>
          <w:rFonts w:ascii="宋体" w:hAnsi="宋体" w:cs="宋体"/>
          <w:kern w:val="0"/>
          <w:sz w:val="28"/>
          <w:szCs w:val="28"/>
        </w:rPr>
        <w:t>除</w:t>
      </w:r>
      <w:r>
        <w:rPr>
          <w:rFonts w:hint="eastAsia" w:ascii="宋体" w:hAnsi="宋体" w:cs="宋体"/>
          <w:kern w:val="0"/>
          <w:sz w:val="28"/>
          <w:szCs w:val="28"/>
        </w:rPr>
        <w:t>磋商</w:t>
      </w:r>
      <w:r>
        <w:rPr>
          <w:rFonts w:ascii="宋体" w:hAnsi="宋体" w:cs="宋体"/>
          <w:kern w:val="0"/>
          <w:sz w:val="28"/>
          <w:szCs w:val="28"/>
        </w:rPr>
        <w:t>文件另有规定外，</w:t>
      </w:r>
      <w:r>
        <w:rPr>
          <w:rFonts w:hint="eastAsia" w:ascii="宋体" w:hAnsi="宋体" w:cs="宋体"/>
          <w:kern w:val="0"/>
          <w:sz w:val="28"/>
          <w:szCs w:val="28"/>
        </w:rPr>
        <w:t>磋商</w:t>
      </w:r>
      <w:r>
        <w:rPr>
          <w:rFonts w:ascii="宋体" w:hAnsi="宋体" w:cs="宋体"/>
          <w:kern w:val="0"/>
          <w:sz w:val="28"/>
          <w:szCs w:val="28"/>
        </w:rPr>
        <w:t>文件要求提交的除前述资格证明文件外的其他资格证明文件（若有）加盖供应商的单位公章后应在此项下提交。</w:t>
      </w:r>
    </w:p>
    <w:p w14:paraId="5AF4BA11">
      <w:pPr>
        <w:rPr>
          <w:kern w:val="0"/>
        </w:rPr>
        <w:sectPr>
          <w:pgSz w:w="11906" w:h="16838"/>
          <w:pgMar w:top="1418" w:right="1418" w:bottom="1418" w:left="1418" w:header="851" w:footer="992" w:gutter="0"/>
          <w:cols w:space="720" w:num="1"/>
          <w:titlePg/>
          <w:docGrid w:linePitch="312" w:charSpace="0"/>
        </w:sectPr>
      </w:pPr>
      <w:r>
        <w:rPr>
          <w:kern w:val="0"/>
        </w:rPr>
        <w:t> </w:t>
      </w:r>
    </w:p>
    <w:p w14:paraId="069A8BA1">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lang w:eastAsia="zh-CN"/>
        </w:rPr>
        <w:t>四</w:t>
      </w:r>
      <w:r>
        <w:rPr>
          <w:rFonts w:hint="eastAsia" w:cs="宋体" w:asciiTheme="minorEastAsia" w:hAnsiTheme="minorEastAsia" w:eastAsiaTheme="minorEastAsia"/>
          <w:b/>
          <w:kern w:val="0"/>
          <w:sz w:val="28"/>
          <w:szCs w:val="28"/>
        </w:rPr>
        <w:t>、</w:t>
      </w:r>
      <w:r>
        <w:rPr>
          <w:rFonts w:cs="宋体" w:asciiTheme="minorEastAsia" w:hAnsiTheme="minorEastAsia" w:eastAsiaTheme="minorEastAsia"/>
          <w:b/>
          <w:kern w:val="0"/>
          <w:sz w:val="28"/>
          <w:szCs w:val="28"/>
        </w:rPr>
        <w:t>技术和</w:t>
      </w:r>
      <w:r>
        <w:rPr>
          <w:rFonts w:hint="eastAsia" w:cs="宋体" w:asciiTheme="minorEastAsia" w:hAnsiTheme="minorEastAsia" w:eastAsiaTheme="minorEastAsia"/>
          <w:b/>
          <w:kern w:val="0"/>
          <w:sz w:val="28"/>
          <w:szCs w:val="28"/>
        </w:rPr>
        <w:t>商务偏离</w:t>
      </w:r>
      <w:r>
        <w:rPr>
          <w:rFonts w:cs="宋体" w:asciiTheme="minorEastAsia" w:hAnsiTheme="minorEastAsia" w:eastAsiaTheme="minorEastAsia"/>
          <w:b/>
          <w:kern w:val="0"/>
          <w:sz w:val="28"/>
          <w:szCs w:val="28"/>
        </w:rPr>
        <w:t>表</w:t>
      </w:r>
    </w:p>
    <w:p w14:paraId="63FF04AB">
      <w:pPr>
        <w:widowControl/>
        <w:spacing w:before="50" w:after="50" w:line="360" w:lineRule="auto"/>
        <w:jc w:val="left"/>
        <w:rPr>
          <w:rFonts w:ascii="宋体" w:hAnsi="宋体" w:cs="宋体"/>
          <w:kern w:val="0"/>
          <w:sz w:val="24"/>
        </w:rPr>
      </w:pPr>
      <w:r>
        <w:rPr>
          <w:rFonts w:ascii="宋体" w:hAnsi="宋体" w:cs="宋体"/>
          <w:kern w:val="0"/>
          <w:sz w:val="24"/>
        </w:rPr>
        <w:t>项目编号</w:t>
      </w:r>
      <w:r>
        <w:rPr>
          <w:rFonts w:hint="eastAsia" w:ascii="宋体" w:hAnsi="宋体" w:cs="宋体"/>
          <w:kern w:val="0"/>
          <w:sz w:val="24"/>
        </w:rPr>
        <w:t>：</w:t>
      </w:r>
      <w:r>
        <w:rPr>
          <w:rFonts w:ascii="宋体" w:hAnsi="宋体" w:cs="宋体"/>
          <w:kern w:val="0"/>
          <w:sz w:val="24"/>
          <w:u w:val="single"/>
        </w:rPr>
        <w:t>  </w:t>
      </w:r>
      <w:r>
        <w:rPr>
          <w:rFonts w:hint="eastAsia" w:ascii="宋体" w:hAnsi="宋体" w:cs="宋体"/>
          <w:kern w:val="0"/>
          <w:sz w:val="24"/>
          <w:u w:val="single"/>
        </w:rPr>
        <w:t xml:space="preserve">      </w:t>
      </w:r>
      <w:r>
        <w:rPr>
          <w:rFonts w:ascii="宋体" w:hAnsi="宋体" w:cs="宋体"/>
          <w:kern w:val="0"/>
          <w:sz w:val="24"/>
          <w:u w:val="single"/>
        </w:rPr>
        <w:t>     </w:t>
      </w:r>
    </w:p>
    <w:tbl>
      <w:tblPr>
        <w:tblStyle w:val="17"/>
        <w:tblW w:w="9234" w:type="dxa"/>
        <w:jc w:val="center"/>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Layout w:type="autofit"/>
        <w:tblCellMar>
          <w:top w:w="15" w:type="dxa"/>
          <w:left w:w="15" w:type="dxa"/>
          <w:bottom w:w="15" w:type="dxa"/>
          <w:right w:w="15" w:type="dxa"/>
        </w:tblCellMar>
      </w:tblPr>
      <w:tblGrid>
        <w:gridCol w:w="1075"/>
        <w:gridCol w:w="1842"/>
        <w:gridCol w:w="2835"/>
        <w:gridCol w:w="2268"/>
        <w:gridCol w:w="1214"/>
      </w:tblGrid>
      <w:tr w14:paraId="571590B6">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3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62D435A4">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合同包</w:t>
            </w:r>
          </w:p>
        </w:tc>
        <w:tc>
          <w:tcPr>
            <w:tcW w:w="1842" w:type="dxa"/>
            <w:tcBorders>
              <w:top w:val="single" w:color="000000" w:sz="4" w:space="0"/>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468B49BF">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章节条目号</w:t>
            </w:r>
          </w:p>
        </w:tc>
        <w:tc>
          <w:tcPr>
            <w:tcW w:w="2835" w:type="dxa"/>
            <w:tcBorders>
              <w:top w:val="single" w:color="000000" w:sz="4" w:space="0"/>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47D9CD48">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竞争性磋商文件规定的</w:t>
            </w:r>
          </w:p>
          <w:p w14:paraId="220A18BE">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技术和</w:t>
            </w:r>
            <w:r>
              <w:rPr>
                <w:rFonts w:hint="eastAsia" w:cs="宋体" w:asciiTheme="minorEastAsia" w:hAnsiTheme="minorEastAsia" w:eastAsiaTheme="minorEastAsia"/>
                <w:kern w:val="0"/>
                <w:sz w:val="24"/>
              </w:rPr>
              <w:t>商务</w:t>
            </w:r>
            <w:r>
              <w:rPr>
                <w:rFonts w:cs="宋体" w:asciiTheme="minorEastAsia" w:hAnsiTheme="minorEastAsia" w:eastAsiaTheme="minorEastAsia"/>
                <w:kern w:val="0"/>
                <w:sz w:val="24"/>
              </w:rPr>
              <w:t>要求</w:t>
            </w:r>
          </w:p>
        </w:tc>
        <w:tc>
          <w:tcPr>
            <w:tcW w:w="2268" w:type="dxa"/>
            <w:tcBorders>
              <w:top w:val="single" w:color="000000" w:sz="4" w:space="0"/>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6644061A">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响应文件响应承诺</w:t>
            </w:r>
          </w:p>
        </w:tc>
        <w:tc>
          <w:tcPr>
            <w:tcW w:w="1214" w:type="dxa"/>
            <w:tcBorders>
              <w:top w:val="single" w:color="000000" w:sz="4" w:space="0"/>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5416E309">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是否偏离及说明</w:t>
            </w:r>
          </w:p>
        </w:tc>
      </w:tr>
      <w:tr w14:paraId="64ECB25A">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20E6FAD0">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60511A19">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40ABB9D0">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297BACF5">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171D013C">
            <w:pPr>
              <w:widowControl/>
              <w:jc w:val="center"/>
              <w:rPr>
                <w:rFonts w:cs="宋体" w:asciiTheme="minorEastAsia" w:hAnsiTheme="minorEastAsia" w:eastAsiaTheme="minorEastAsia"/>
                <w:kern w:val="0"/>
                <w:sz w:val="24"/>
              </w:rPr>
            </w:pPr>
          </w:p>
        </w:tc>
      </w:tr>
      <w:tr w14:paraId="2E90931C">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1F498534">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11A95732">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13C5C819">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29BFF053">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7DC8C357">
            <w:pPr>
              <w:widowControl/>
              <w:jc w:val="center"/>
              <w:rPr>
                <w:rFonts w:cs="宋体" w:asciiTheme="minorEastAsia" w:hAnsiTheme="minorEastAsia" w:eastAsiaTheme="minorEastAsia"/>
                <w:kern w:val="0"/>
                <w:sz w:val="24"/>
              </w:rPr>
            </w:pPr>
          </w:p>
        </w:tc>
      </w:tr>
      <w:tr w14:paraId="6628E239">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21D63AFE">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6E2425AE">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6A2F98FA">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5087D8E4">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5E928111">
            <w:pPr>
              <w:widowControl/>
              <w:jc w:val="center"/>
              <w:rPr>
                <w:rFonts w:cs="宋体" w:asciiTheme="minorEastAsia" w:hAnsiTheme="minorEastAsia" w:eastAsiaTheme="minorEastAsia"/>
                <w:kern w:val="0"/>
                <w:sz w:val="24"/>
              </w:rPr>
            </w:pPr>
          </w:p>
        </w:tc>
      </w:tr>
      <w:tr w14:paraId="6388C48D">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32264628">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3E412F17">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20D0F68F">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31F379E9">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591EB505">
            <w:pPr>
              <w:widowControl/>
              <w:jc w:val="center"/>
              <w:rPr>
                <w:rFonts w:cs="宋体" w:asciiTheme="minorEastAsia" w:hAnsiTheme="minorEastAsia" w:eastAsiaTheme="minorEastAsia"/>
                <w:kern w:val="0"/>
                <w:sz w:val="24"/>
              </w:rPr>
            </w:pPr>
          </w:p>
        </w:tc>
      </w:tr>
      <w:tr w14:paraId="0C276102">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6171FB79">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1E12B963">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37887B36">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55EA32CB">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5495EC96">
            <w:pPr>
              <w:widowControl/>
              <w:jc w:val="center"/>
              <w:rPr>
                <w:rFonts w:cs="宋体" w:asciiTheme="minorEastAsia" w:hAnsiTheme="minorEastAsia" w:eastAsiaTheme="minorEastAsia"/>
                <w:kern w:val="0"/>
                <w:sz w:val="24"/>
              </w:rPr>
            </w:pPr>
          </w:p>
        </w:tc>
      </w:tr>
      <w:tr w14:paraId="63F36312">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48E7E2D6">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5A5BD954">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189D2752">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5850B811">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3ED9FE2A">
            <w:pPr>
              <w:widowControl/>
              <w:jc w:val="center"/>
              <w:rPr>
                <w:rFonts w:cs="宋体" w:asciiTheme="minorEastAsia" w:hAnsiTheme="minorEastAsia" w:eastAsiaTheme="minorEastAsia"/>
                <w:kern w:val="0"/>
                <w:sz w:val="24"/>
              </w:rPr>
            </w:pPr>
          </w:p>
        </w:tc>
      </w:tr>
      <w:tr w14:paraId="076EB573">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48002C80">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09846F22">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691FFE4E">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185DCC2B">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05C37159">
            <w:pPr>
              <w:widowControl/>
              <w:jc w:val="center"/>
              <w:rPr>
                <w:rFonts w:cs="宋体" w:asciiTheme="minorEastAsia" w:hAnsiTheme="minorEastAsia" w:eastAsiaTheme="minorEastAsia"/>
                <w:kern w:val="0"/>
                <w:sz w:val="24"/>
              </w:rPr>
            </w:pPr>
          </w:p>
        </w:tc>
      </w:tr>
      <w:tr w14:paraId="15E5790C">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5590C76D">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055C226C">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44FB3911">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48C23AC3">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76995FA2">
            <w:pPr>
              <w:widowControl/>
              <w:jc w:val="center"/>
              <w:rPr>
                <w:rFonts w:cs="宋体" w:asciiTheme="minorEastAsia" w:hAnsiTheme="minorEastAsia" w:eastAsiaTheme="minorEastAsia"/>
                <w:kern w:val="0"/>
                <w:sz w:val="24"/>
              </w:rPr>
            </w:pPr>
          </w:p>
        </w:tc>
      </w:tr>
      <w:tr w14:paraId="2CEF70C8">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61E1F953">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27794353">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281519EF">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2571EB65">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4153DC85">
            <w:pPr>
              <w:widowControl/>
              <w:jc w:val="center"/>
              <w:rPr>
                <w:rFonts w:cs="宋体" w:asciiTheme="minorEastAsia" w:hAnsiTheme="minorEastAsia" w:eastAsiaTheme="minorEastAsia"/>
                <w:kern w:val="0"/>
                <w:sz w:val="24"/>
              </w:rPr>
            </w:pPr>
          </w:p>
        </w:tc>
      </w:tr>
      <w:tr w14:paraId="35BE28C9">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6E187BA9">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26E426CF">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714CD143">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0C903542">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3258C2F5">
            <w:pPr>
              <w:widowControl/>
              <w:jc w:val="center"/>
              <w:rPr>
                <w:rFonts w:cs="宋体" w:asciiTheme="minorEastAsia" w:hAnsiTheme="minorEastAsia" w:eastAsiaTheme="minorEastAsia"/>
                <w:kern w:val="0"/>
                <w:sz w:val="24"/>
              </w:rPr>
            </w:pPr>
          </w:p>
        </w:tc>
      </w:tr>
      <w:tr w14:paraId="79238046">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12596725">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4CEA26F0">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6E2AC0A0">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3CAA5E01">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1A8BA77A">
            <w:pPr>
              <w:widowControl/>
              <w:jc w:val="center"/>
              <w:rPr>
                <w:rFonts w:cs="宋体" w:asciiTheme="minorEastAsia" w:hAnsiTheme="minorEastAsia" w:eastAsiaTheme="minorEastAsia"/>
                <w:kern w:val="0"/>
                <w:sz w:val="24"/>
              </w:rPr>
            </w:pPr>
          </w:p>
        </w:tc>
      </w:tr>
      <w:tr w14:paraId="220A9D08">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14:paraId="02D7415C">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2A6A3DD3">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4FAE83D9">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25860829">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14:paraId="4849F2A2">
            <w:pPr>
              <w:widowControl/>
              <w:jc w:val="center"/>
              <w:rPr>
                <w:rFonts w:cs="宋体" w:asciiTheme="minorEastAsia" w:hAnsiTheme="minorEastAsia" w:eastAsiaTheme="minorEastAsia"/>
                <w:kern w:val="0"/>
                <w:sz w:val="24"/>
              </w:rPr>
            </w:pPr>
          </w:p>
        </w:tc>
      </w:tr>
    </w:tbl>
    <w:p w14:paraId="451C7192">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Cs/>
          <w:kern w:val="0"/>
          <w:sz w:val="24"/>
        </w:rPr>
        <w:t>注：（1）竞争性磋商文件（含技术和</w:t>
      </w:r>
      <w:r>
        <w:rPr>
          <w:rFonts w:hint="eastAsia" w:cs="宋体" w:asciiTheme="minorEastAsia" w:hAnsiTheme="minorEastAsia" w:eastAsiaTheme="minorEastAsia"/>
          <w:bCs/>
          <w:kern w:val="0"/>
          <w:sz w:val="24"/>
        </w:rPr>
        <w:t>商务</w:t>
      </w:r>
      <w:r>
        <w:rPr>
          <w:rFonts w:cs="宋体" w:asciiTheme="minorEastAsia" w:hAnsiTheme="minorEastAsia" w:eastAsiaTheme="minorEastAsia"/>
          <w:bCs/>
          <w:kern w:val="0"/>
          <w:sz w:val="24"/>
        </w:rPr>
        <w:t>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14:paraId="7CB10A9B">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Cs/>
          <w:kern w:val="0"/>
          <w:sz w:val="24"/>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14:paraId="01A82C6E">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14:paraId="4E07B604">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14:paraId="50D219F5">
      <w:pPr>
        <w:widowControl/>
        <w:spacing w:before="50" w:after="50" w:line="250" w:lineRule="atLeast"/>
        <w:jc w:val="left"/>
        <w:rPr>
          <w:rFonts w:ascii="宋体" w:hAnsi="宋体" w:cs="宋体"/>
          <w:kern w:val="0"/>
          <w:sz w:val="16"/>
          <w:szCs w:val="16"/>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14:paraId="714ABA03">
      <w:pPr>
        <w:widowControl/>
        <w:spacing w:before="50" w:after="50" w:line="250" w:lineRule="atLeast"/>
        <w:jc w:val="left"/>
        <w:rPr>
          <w:rFonts w:ascii="宋体" w:hAnsi="宋体" w:cs="宋体"/>
          <w:kern w:val="0"/>
          <w:sz w:val="24"/>
        </w:rPr>
        <w:sectPr>
          <w:pgSz w:w="11906" w:h="16838"/>
          <w:pgMar w:top="1418" w:right="1418" w:bottom="1418" w:left="1418" w:header="851" w:footer="992" w:gutter="0"/>
          <w:cols w:space="720" w:num="1"/>
          <w:titlePg/>
          <w:docGrid w:linePitch="312" w:charSpace="0"/>
        </w:sectPr>
      </w:pPr>
    </w:p>
    <w:p w14:paraId="61E68FF0">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lang w:eastAsia="zh-CN"/>
        </w:rPr>
        <w:t>五</w:t>
      </w:r>
      <w:r>
        <w:rPr>
          <w:rFonts w:hint="eastAsia" w:cs="宋体" w:asciiTheme="minorEastAsia" w:hAnsiTheme="minorEastAsia" w:eastAsiaTheme="minorEastAsia"/>
          <w:b/>
          <w:kern w:val="0"/>
          <w:sz w:val="28"/>
          <w:szCs w:val="28"/>
        </w:rPr>
        <w:t>、</w:t>
      </w:r>
      <w:r>
        <w:rPr>
          <w:rFonts w:cs="宋体" w:asciiTheme="minorEastAsia" w:hAnsiTheme="minorEastAsia" w:eastAsiaTheme="minorEastAsia"/>
          <w:b/>
          <w:kern w:val="0"/>
          <w:sz w:val="28"/>
          <w:szCs w:val="28"/>
        </w:rPr>
        <w:t>相关技术、商务、服务响应承诺及资料</w:t>
      </w:r>
    </w:p>
    <w:p w14:paraId="5F7F668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2BE62678">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
          <w:bCs/>
          <w:kern w:val="0"/>
          <w:sz w:val="24"/>
        </w:rPr>
        <w:t>说明：   </w:t>
      </w:r>
    </w:p>
    <w:p w14:paraId="67B0D05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采购人或采购代理机构可以根据项目的特点和需要，在磋商文件中对供应商需要提供的相关技术、商务、服务响应承诺及资料进行具体规定或附表格式，供应商应按照磋商文件要求提供相关承诺及材料，并加盖供应商单位公章。</w:t>
      </w:r>
    </w:p>
    <w:p w14:paraId="6147B45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2.如果没有特别要求的，供应商根据磋商文件的要求以及特点，提供相关技术、商务、服务响应承诺及资料，格式自拟。</w:t>
      </w:r>
    </w:p>
    <w:p w14:paraId="006E944A">
      <w:pPr>
        <w:widowControl/>
        <w:spacing w:line="360" w:lineRule="auto"/>
        <w:ind w:firstLine="482" w:firstLineChars="200"/>
        <w:jc w:val="left"/>
        <w:rPr>
          <w:rFonts w:cs="宋体" w:asciiTheme="minorEastAsia" w:hAnsiTheme="minorEastAsia" w:eastAsiaTheme="minorEastAsia"/>
          <w:kern w:val="0"/>
          <w:sz w:val="24"/>
        </w:rPr>
      </w:pPr>
      <w:r>
        <w:rPr>
          <w:rFonts w:cs="宋体" w:asciiTheme="minorEastAsia" w:hAnsiTheme="minorEastAsia" w:eastAsiaTheme="minorEastAsia"/>
          <w:b/>
          <w:bCs/>
          <w:kern w:val="0"/>
          <w:sz w:val="24"/>
        </w:rPr>
        <w:t> </w:t>
      </w:r>
    </w:p>
    <w:p w14:paraId="6C5B0050">
      <w:pPr>
        <w:widowControl/>
        <w:spacing w:before="50" w:after="50" w:line="330" w:lineRule="atLeast"/>
        <w:jc w:val="left"/>
        <w:rPr>
          <w:rFonts w:ascii="宋体" w:hAnsi="宋体" w:cs="宋体"/>
          <w:kern w:val="0"/>
          <w:sz w:val="24"/>
        </w:rPr>
      </w:pPr>
      <w:r>
        <w:rPr>
          <w:rFonts w:ascii="宋体" w:hAnsi="宋体" w:cs="宋体"/>
          <w:b/>
          <w:bCs/>
          <w:kern w:val="0"/>
          <w:sz w:val="16"/>
          <w:szCs w:val="16"/>
        </w:rPr>
        <w:t> </w:t>
      </w:r>
    </w:p>
    <w:p w14:paraId="0861EB96">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14:paraId="3D939F4E">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14:paraId="5A9B8FEB">
      <w:pPr>
        <w:widowControl/>
        <w:spacing w:before="50" w:after="50" w:line="330" w:lineRule="atLeast"/>
        <w:jc w:val="left"/>
        <w:rPr>
          <w:rFonts w:ascii="宋体" w:hAnsi="宋体" w:cs="宋体"/>
          <w:kern w:val="0"/>
          <w:sz w:val="24"/>
          <w:u w:val="single"/>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14:paraId="154AEC81">
      <w:pPr>
        <w:widowControl/>
        <w:spacing w:before="50" w:after="50" w:line="330" w:lineRule="atLeast"/>
        <w:jc w:val="left"/>
        <w:rPr>
          <w:rFonts w:ascii="宋体" w:hAnsi="宋体" w:cs="宋体"/>
          <w:kern w:val="0"/>
          <w:sz w:val="24"/>
          <w:u w:val="single"/>
        </w:rPr>
        <w:sectPr>
          <w:pgSz w:w="11906" w:h="16838"/>
          <w:pgMar w:top="1418" w:right="1418" w:bottom="1418" w:left="1418" w:header="851" w:footer="992" w:gutter="0"/>
          <w:cols w:space="720" w:num="1"/>
          <w:titlePg/>
          <w:docGrid w:linePitch="312" w:charSpace="0"/>
        </w:sectPr>
      </w:pPr>
    </w:p>
    <w:p w14:paraId="267A11BB">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lang w:eastAsia="zh-CN"/>
        </w:rPr>
        <w:t>六</w:t>
      </w:r>
      <w:r>
        <w:rPr>
          <w:rFonts w:hint="eastAsia" w:cs="宋体" w:asciiTheme="minorEastAsia" w:hAnsiTheme="minorEastAsia" w:eastAsiaTheme="minorEastAsia"/>
          <w:b/>
          <w:kern w:val="0"/>
          <w:sz w:val="28"/>
          <w:szCs w:val="28"/>
        </w:rPr>
        <w:t>、供应商提交的其他资料</w:t>
      </w:r>
    </w:p>
    <w:p w14:paraId="3EBF7573">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（一）带“★”号条款逐条响应情况表</w:t>
      </w:r>
    </w:p>
    <w:p w14:paraId="24580260">
      <w:pPr>
        <w:spacing w:line="360" w:lineRule="auto"/>
        <w:rPr>
          <w:rFonts w:ascii="宋体" w:hAnsi="宋体"/>
          <w:sz w:val="24"/>
        </w:rPr>
      </w:pPr>
      <w:r>
        <w:rPr>
          <w:rFonts w:hint="eastAsia" w:ascii="宋体" w:hAnsi="宋体" w:cs="宋体"/>
          <w:sz w:val="24"/>
        </w:rPr>
        <w:t>项目名称：</w:t>
      </w:r>
      <w:r>
        <w:rPr>
          <w:rFonts w:hint="eastAsia" w:ascii="宋体" w:hAnsi="宋体"/>
          <w:sz w:val="24"/>
          <w:u w:val="single"/>
        </w:rPr>
        <w:t xml:space="preserve">                                </w:t>
      </w:r>
      <w:r>
        <w:rPr>
          <w:rFonts w:hint="eastAsia" w:ascii="宋体" w:hAnsi="宋体"/>
          <w:sz w:val="24"/>
        </w:rPr>
        <w:t xml:space="preserve">     项目编号</w:t>
      </w:r>
      <w:r>
        <w:rPr>
          <w:rFonts w:hint="eastAsia" w:ascii="宋体" w:hAnsi="宋体" w:cs="宋体"/>
          <w:sz w:val="24"/>
        </w:rPr>
        <w:t>：</w:t>
      </w:r>
      <w:r>
        <w:rPr>
          <w:rFonts w:hint="eastAsia" w:ascii="宋体" w:hAnsi="宋体"/>
          <w:sz w:val="24"/>
          <w:u w:val="single"/>
        </w:rPr>
        <w:t xml:space="preserve">                </w:t>
      </w:r>
    </w:p>
    <w:tbl>
      <w:tblPr>
        <w:tblStyle w:val="4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68"/>
        <w:gridCol w:w="3333"/>
        <w:gridCol w:w="1836"/>
        <w:gridCol w:w="2627"/>
      </w:tblGrid>
      <w:tr w14:paraId="33E59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atLeast"/>
          <w:jc w:val="center"/>
        </w:trPr>
        <w:tc>
          <w:tcPr>
            <w:tcW w:w="968" w:type="dxa"/>
            <w:vAlign w:val="center"/>
          </w:tcPr>
          <w:p w14:paraId="59CA9332">
            <w:pPr>
              <w:spacing w:line="360" w:lineRule="auto"/>
              <w:jc w:val="center"/>
              <w:rPr>
                <w:rFonts w:ascii="宋体" w:hAnsi="宋体"/>
                <w:sz w:val="24"/>
              </w:rPr>
            </w:pPr>
            <w:r>
              <w:rPr>
                <w:rFonts w:hint="eastAsia" w:ascii="宋体" w:hAnsi="宋体"/>
                <w:sz w:val="24"/>
              </w:rPr>
              <w:t>条款号</w:t>
            </w:r>
          </w:p>
        </w:tc>
        <w:tc>
          <w:tcPr>
            <w:tcW w:w="3333" w:type="dxa"/>
            <w:vAlign w:val="center"/>
          </w:tcPr>
          <w:p w14:paraId="044061E4">
            <w:pPr>
              <w:spacing w:line="360" w:lineRule="auto"/>
              <w:jc w:val="center"/>
              <w:rPr>
                <w:rFonts w:ascii="宋体" w:hAnsi="宋体"/>
                <w:sz w:val="24"/>
              </w:rPr>
            </w:pPr>
            <w:r>
              <w:rPr>
                <w:rFonts w:hint="eastAsia" w:ascii="宋体" w:hAnsi="宋体"/>
                <w:sz w:val="24"/>
              </w:rPr>
              <w:t>磋商文件中带“★”号的条款</w:t>
            </w:r>
          </w:p>
        </w:tc>
        <w:tc>
          <w:tcPr>
            <w:tcW w:w="1836" w:type="dxa"/>
            <w:vAlign w:val="center"/>
          </w:tcPr>
          <w:p w14:paraId="0D5CF985">
            <w:pPr>
              <w:spacing w:line="360" w:lineRule="auto"/>
              <w:jc w:val="center"/>
              <w:rPr>
                <w:rFonts w:ascii="宋体" w:hAnsi="宋体"/>
                <w:sz w:val="24"/>
              </w:rPr>
            </w:pPr>
            <w:r>
              <w:rPr>
                <w:rFonts w:ascii="宋体" w:hAnsi="宋体"/>
                <w:sz w:val="24"/>
              </w:rPr>
              <w:t>响应</w:t>
            </w:r>
            <w:r>
              <w:rPr>
                <w:rFonts w:hint="eastAsia" w:ascii="宋体" w:hAnsi="宋体"/>
                <w:sz w:val="24"/>
              </w:rPr>
              <w:t>内容</w:t>
            </w:r>
          </w:p>
        </w:tc>
        <w:tc>
          <w:tcPr>
            <w:tcW w:w="2627" w:type="dxa"/>
            <w:vAlign w:val="center"/>
          </w:tcPr>
          <w:p w14:paraId="0F8BFA06">
            <w:pPr>
              <w:spacing w:line="360" w:lineRule="auto"/>
              <w:jc w:val="center"/>
              <w:rPr>
                <w:rFonts w:ascii="宋体" w:hAnsi="宋体"/>
                <w:sz w:val="24"/>
              </w:rPr>
            </w:pPr>
            <w:r>
              <w:rPr>
                <w:rFonts w:hint="eastAsia" w:ascii="宋体" w:hAnsi="宋体"/>
                <w:sz w:val="24"/>
              </w:rPr>
              <w:t>对应响应文件页码</w:t>
            </w:r>
          </w:p>
        </w:tc>
      </w:tr>
      <w:tr w14:paraId="556B0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68" w:type="dxa"/>
            <w:vAlign w:val="center"/>
          </w:tcPr>
          <w:p w14:paraId="4374D2F9">
            <w:pPr>
              <w:spacing w:line="360" w:lineRule="auto"/>
              <w:jc w:val="center"/>
              <w:rPr>
                <w:rFonts w:ascii="宋体" w:hAnsi="宋体"/>
                <w:sz w:val="24"/>
              </w:rPr>
            </w:pPr>
          </w:p>
        </w:tc>
        <w:tc>
          <w:tcPr>
            <w:tcW w:w="3333" w:type="dxa"/>
            <w:vAlign w:val="center"/>
          </w:tcPr>
          <w:p w14:paraId="030CABD2">
            <w:pPr>
              <w:spacing w:line="360" w:lineRule="auto"/>
              <w:jc w:val="center"/>
              <w:rPr>
                <w:rFonts w:ascii="宋体" w:hAnsi="宋体" w:cs="宋体"/>
                <w:bCs/>
                <w:kern w:val="0"/>
                <w:sz w:val="24"/>
              </w:rPr>
            </w:pPr>
          </w:p>
        </w:tc>
        <w:tc>
          <w:tcPr>
            <w:tcW w:w="1836" w:type="dxa"/>
            <w:vAlign w:val="center"/>
          </w:tcPr>
          <w:p w14:paraId="37CF246C">
            <w:pPr>
              <w:spacing w:line="360" w:lineRule="auto"/>
              <w:jc w:val="center"/>
              <w:rPr>
                <w:rFonts w:ascii="宋体" w:hAnsi="宋体"/>
                <w:sz w:val="24"/>
              </w:rPr>
            </w:pPr>
          </w:p>
        </w:tc>
        <w:tc>
          <w:tcPr>
            <w:tcW w:w="2627" w:type="dxa"/>
            <w:vAlign w:val="center"/>
          </w:tcPr>
          <w:p w14:paraId="3A8BCC45">
            <w:pPr>
              <w:spacing w:line="360" w:lineRule="auto"/>
              <w:jc w:val="center"/>
              <w:rPr>
                <w:rFonts w:ascii="宋体" w:hAnsi="宋体"/>
                <w:sz w:val="24"/>
              </w:rPr>
            </w:pPr>
          </w:p>
        </w:tc>
      </w:tr>
      <w:tr w14:paraId="0F4B3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68" w:type="dxa"/>
            <w:vAlign w:val="center"/>
          </w:tcPr>
          <w:p w14:paraId="7731C8B7">
            <w:pPr>
              <w:spacing w:line="360" w:lineRule="auto"/>
              <w:jc w:val="center"/>
              <w:rPr>
                <w:rFonts w:ascii="宋体" w:hAnsi="宋体"/>
                <w:sz w:val="24"/>
              </w:rPr>
            </w:pPr>
          </w:p>
        </w:tc>
        <w:tc>
          <w:tcPr>
            <w:tcW w:w="3333" w:type="dxa"/>
            <w:vAlign w:val="center"/>
          </w:tcPr>
          <w:p w14:paraId="7A2EC4A5">
            <w:pPr>
              <w:spacing w:line="360" w:lineRule="auto"/>
              <w:jc w:val="center"/>
              <w:rPr>
                <w:rFonts w:ascii="宋体" w:hAnsi="宋体" w:cs="宋体"/>
                <w:bCs/>
                <w:kern w:val="0"/>
                <w:sz w:val="24"/>
              </w:rPr>
            </w:pPr>
          </w:p>
        </w:tc>
        <w:tc>
          <w:tcPr>
            <w:tcW w:w="1836" w:type="dxa"/>
            <w:vAlign w:val="center"/>
          </w:tcPr>
          <w:p w14:paraId="689951EC">
            <w:pPr>
              <w:spacing w:line="360" w:lineRule="auto"/>
              <w:jc w:val="center"/>
              <w:rPr>
                <w:rFonts w:ascii="宋体" w:hAnsi="宋体"/>
                <w:sz w:val="24"/>
              </w:rPr>
            </w:pPr>
          </w:p>
        </w:tc>
        <w:tc>
          <w:tcPr>
            <w:tcW w:w="2627" w:type="dxa"/>
            <w:vAlign w:val="center"/>
          </w:tcPr>
          <w:p w14:paraId="60A8B2A8">
            <w:pPr>
              <w:spacing w:line="360" w:lineRule="auto"/>
              <w:jc w:val="center"/>
              <w:rPr>
                <w:rFonts w:ascii="宋体" w:hAnsi="宋体"/>
                <w:sz w:val="24"/>
              </w:rPr>
            </w:pPr>
          </w:p>
        </w:tc>
      </w:tr>
      <w:tr w14:paraId="1AFE5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68" w:type="dxa"/>
            <w:vAlign w:val="center"/>
          </w:tcPr>
          <w:p w14:paraId="77623983">
            <w:pPr>
              <w:spacing w:line="360" w:lineRule="auto"/>
              <w:jc w:val="center"/>
              <w:rPr>
                <w:rFonts w:ascii="宋体" w:hAnsi="宋体"/>
                <w:sz w:val="24"/>
              </w:rPr>
            </w:pPr>
          </w:p>
        </w:tc>
        <w:tc>
          <w:tcPr>
            <w:tcW w:w="3333" w:type="dxa"/>
            <w:vAlign w:val="center"/>
          </w:tcPr>
          <w:p w14:paraId="13361785">
            <w:pPr>
              <w:spacing w:line="360" w:lineRule="auto"/>
              <w:jc w:val="center"/>
              <w:rPr>
                <w:rFonts w:ascii="宋体" w:hAnsi="宋体" w:cs="宋体"/>
                <w:bCs/>
                <w:kern w:val="0"/>
                <w:sz w:val="24"/>
              </w:rPr>
            </w:pPr>
          </w:p>
        </w:tc>
        <w:tc>
          <w:tcPr>
            <w:tcW w:w="1836" w:type="dxa"/>
            <w:vAlign w:val="center"/>
          </w:tcPr>
          <w:p w14:paraId="6FAAC5E0">
            <w:pPr>
              <w:spacing w:line="360" w:lineRule="auto"/>
              <w:jc w:val="center"/>
              <w:rPr>
                <w:rFonts w:ascii="宋体" w:hAnsi="宋体"/>
                <w:sz w:val="24"/>
              </w:rPr>
            </w:pPr>
          </w:p>
        </w:tc>
        <w:tc>
          <w:tcPr>
            <w:tcW w:w="2627" w:type="dxa"/>
            <w:vAlign w:val="center"/>
          </w:tcPr>
          <w:p w14:paraId="6DB1AB61">
            <w:pPr>
              <w:spacing w:line="360" w:lineRule="auto"/>
              <w:jc w:val="center"/>
              <w:rPr>
                <w:rFonts w:ascii="宋体" w:hAnsi="宋体"/>
                <w:sz w:val="24"/>
              </w:rPr>
            </w:pPr>
          </w:p>
        </w:tc>
      </w:tr>
      <w:tr w14:paraId="5F8B9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68" w:type="dxa"/>
            <w:vAlign w:val="center"/>
          </w:tcPr>
          <w:p w14:paraId="59A75A43">
            <w:pPr>
              <w:spacing w:line="360" w:lineRule="auto"/>
              <w:jc w:val="center"/>
              <w:rPr>
                <w:rFonts w:ascii="宋体" w:hAnsi="宋体"/>
                <w:sz w:val="24"/>
              </w:rPr>
            </w:pPr>
          </w:p>
        </w:tc>
        <w:tc>
          <w:tcPr>
            <w:tcW w:w="3333" w:type="dxa"/>
            <w:vAlign w:val="center"/>
          </w:tcPr>
          <w:p w14:paraId="42609C9F">
            <w:pPr>
              <w:spacing w:line="360" w:lineRule="auto"/>
              <w:jc w:val="center"/>
              <w:rPr>
                <w:rFonts w:ascii="宋体" w:hAnsi="宋体" w:cs="宋体"/>
                <w:bCs/>
                <w:kern w:val="0"/>
                <w:sz w:val="24"/>
              </w:rPr>
            </w:pPr>
          </w:p>
        </w:tc>
        <w:tc>
          <w:tcPr>
            <w:tcW w:w="1836" w:type="dxa"/>
            <w:vAlign w:val="center"/>
          </w:tcPr>
          <w:p w14:paraId="53BAFD48">
            <w:pPr>
              <w:spacing w:line="360" w:lineRule="auto"/>
              <w:jc w:val="center"/>
              <w:rPr>
                <w:rFonts w:ascii="宋体" w:hAnsi="宋体"/>
                <w:sz w:val="24"/>
              </w:rPr>
            </w:pPr>
          </w:p>
        </w:tc>
        <w:tc>
          <w:tcPr>
            <w:tcW w:w="2627" w:type="dxa"/>
            <w:vAlign w:val="center"/>
          </w:tcPr>
          <w:p w14:paraId="06D81D86">
            <w:pPr>
              <w:spacing w:line="360" w:lineRule="auto"/>
              <w:jc w:val="center"/>
              <w:rPr>
                <w:rFonts w:ascii="宋体" w:hAnsi="宋体"/>
                <w:sz w:val="24"/>
              </w:rPr>
            </w:pPr>
          </w:p>
        </w:tc>
      </w:tr>
      <w:tr w14:paraId="2D355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68" w:type="dxa"/>
            <w:vAlign w:val="center"/>
          </w:tcPr>
          <w:p w14:paraId="35158D9E">
            <w:pPr>
              <w:spacing w:line="360" w:lineRule="auto"/>
              <w:jc w:val="center"/>
              <w:rPr>
                <w:rFonts w:ascii="宋体" w:hAnsi="宋体"/>
                <w:sz w:val="24"/>
              </w:rPr>
            </w:pPr>
          </w:p>
        </w:tc>
        <w:tc>
          <w:tcPr>
            <w:tcW w:w="3333" w:type="dxa"/>
            <w:vAlign w:val="center"/>
          </w:tcPr>
          <w:p w14:paraId="0A528613">
            <w:pPr>
              <w:spacing w:line="360" w:lineRule="auto"/>
              <w:jc w:val="center"/>
              <w:rPr>
                <w:rFonts w:ascii="宋体" w:hAnsi="宋体" w:cs="宋体"/>
                <w:bCs/>
                <w:kern w:val="0"/>
                <w:sz w:val="24"/>
              </w:rPr>
            </w:pPr>
          </w:p>
        </w:tc>
        <w:tc>
          <w:tcPr>
            <w:tcW w:w="1836" w:type="dxa"/>
            <w:vAlign w:val="center"/>
          </w:tcPr>
          <w:p w14:paraId="336F3B64">
            <w:pPr>
              <w:spacing w:line="360" w:lineRule="auto"/>
              <w:jc w:val="center"/>
              <w:rPr>
                <w:rFonts w:ascii="宋体" w:hAnsi="宋体"/>
                <w:sz w:val="24"/>
              </w:rPr>
            </w:pPr>
          </w:p>
        </w:tc>
        <w:tc>
          <w:tcPr>
            <w:tcW w:w="2627" w:type="dxa"/>
            <w:vAlign w:val="center"/>
          </w:tcPr>
          <w:p w14:paraId="5D5286B2">
            <w:pPr>
              <w:spacing w:line="360" w:lineRule="auto"/>
              <w:jc w:val="center"/>
              <w:rPr>
                <w:rFonts w:ascii="宋体" w:hAnsi="宋体"/>
                <w:sz w:val="24"/>
              </w:rPr>
            </w:pPr>
          </w:p>
        </w:tc>
      </w:tr>
    </w:tbl>
    <w:p w14:paraId="0E10C87E">
      <w:pPr>
        <w:spacing w:line="380" w:lineRule="exact"/>
        <w:ind w:firstLine="482" w:firstLineChars="200"/>
        <w:jc w:val="left"/>
        <w:rPr>
          <w:rFonts w:ascii="宋体" w:hAnsi="宋体"/>
          <w:b/>
          <w:sz w:val="24"/>
        </w:rPr>
      </w:pPr>
      <w:r>
        <w:rPr>
          <w:rFonts w:hint="eastAsia" w:ascii="宋体" w:hAnsi="宋体"/>
          <w:b/>
          <w:sz w:val="24"/>
        </w:rPr>
        <w:t>以上★号条款为磋商文件中的所有★号条款，无论是技术指标或文字描述要求，供应商必须逐条如实地书面响应。</w:t>
      </w:r>
    </w:p>
    <w:p w14:paraId="4002F822">
      <w:pPr>
        <w:spacing w:line="380" w:lineRule="exact"/>
        <w:ind w:firstLine="482" w:firstLineChars="200"/>
        <w:jc w:val="left"/>
        <w:rPr>
          <w:rFonts w:ascii="宋体" w:hAnsi="宋体"/>
          <w:b/>
          <w:sz w:val="24"/>
        </w:rPr>
      </w:pPr>
    </w:p>
    <w:p w14:paraId="7EE81ED7">
      <w:pPr>
        <w:spacing w:line="360" w:lineRule="auto"/>
        <w:ind w:firstLine="4200" w:firstLineChars="1750"/>
        <w:rPr>
          <w:rFonts w:ascii="宋体" w:hAnsi="宋体"/>
          <w:sz w:val="24"/>
        </w:rPr>
      </w:pPr>
      <w:r>
        <w:rPr>
          <w:rFonts w:hint="eastAsia" w:ascii="宋体" w:hAnsi="宋体"/>
          <w:sz w:val="24"/>
        </w:rPr>
        <w:t>供应商全称（加盖公章）：</w:t>
      </w:r>
      <w:r>
        <w:rPr>
          <w:rFonts w:hint="eastAsia" w:ascii="宋体" w:hAnsi="宋体"/>
          <w:sz w:val="24"/>
          <w:u w:val="single"/>
        </w:rPr>
        <w:t xml:space="preserve">               </w:t>
      </w:r>
    </w:p>
    <w:p w14:paraId="3AB66AB7">
      <w:pPr>
        <w:spacing w:line="360" w:lineRule="auto"/>
        <w:ind w:firstLine="4200" w:firstLineChars="1750"/>
        <w:rPr>
          <w:rFonts w:ascii="宋体" w:hAnsi="宋体"/>
          <w:sz w:val="24"/>
          <w:u w:val="single"/>
        </w:rPr>
      </w:pPr>
      <w:r>
        <w:rPr>
          <w:rFonts w:hint="eastAsia" w:ascii="宋体" w:hAnsi="宋体"/>
          <w:sz w:val="24"/>
        </w:rPr>
        <w:t>供应商代表签字：</w:t>
      </w:r>
      <w:r>
        <w:rPr>
          <w:rFonts w:hint="eastAsia" w:ascii="宋体" w:hAnsi="宋体"/>
          <w:sz w:val="24"/>
          <w:u w:val="single"/>
        </w:rPr>
        <w:t xml:space="preserve">                      </w:t>
      </w:r>
    </w:p>
    <w:p w14:paraId="391BE502">
      <w:pPr>
        <w:spacing w:line="360" w:lineRule="auto"/>
        <w:ind w:firstLine="4200" w:firstLineChars="1750"/>
        <w:rPr>
          <w:rFonts w:ascii="宋体" w:hAnsi="宋体"/>
          <w:sz w:val="24"/>
          <w:u w:val="single"/>
        </w:rPr>
      </w:pPr>
      <w:r>
        <w:rPr>
          <w:rFonts w:hint="eastAsia" w:ascii="宋体" w:hAnsi="宋体"/>
          <w:sz w:val="24"/>
        </w:rPr>
        <w:t xml:space="preserve">日   期： </w:t>
      </w:r>
      <w:r>
        <w:rPr>
          <w:rFonts w:hint="eastAsia" w:ascii="宋体" w:hAnsi="宋体"/>
          <w:sz w:val="24"/>
          <w:u w:val="single"/>
        </w:rPr>
        <w:t xml:space="preserve">                            </w:t>
      </w:r>
    </w:p>
    <w:p w14:paraId="4A9DBCF6">
      <w:pPr>
        <w:sectPr>
          <w:pgSz w:w="11906" w:h="16838"/>
          <w:pgMar w:top="1418" w:right="1418" w:bottom="1418" w:left="1418" w:header="851" w:footer="992" w:gutter="0"/>
          <w:cols w:space="720" w:num="1"/>
          <w:docGrid w:linePitch="312" w:charSpace="0"/>
        </w:sectPr>
      </w:pPr>
    </w:p>
    <w:p w14:paraId="21087605">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（二）技术商务评分响应索引表</w:t>
      </w:r>
    </w:p>
    <w:tbl>
      <w:tblPr>
        <w:tblStyle w:val="17"/>
        <w:tblW w:w="8888" w:type="dxa"/>
        <w:jc w:val="center"/>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Layout w:type="autofit"/>
        <w:tblCellMar>
          <w:top w:w="0" w:type="dxa"/>
          <w:left w:w="108" w:type="dxa"/>
          <w:bottom w:w="0" w:type="dxa"/>
          <w:right w:w="108" w:type="dxa"/>
        </w:tblCellMar>
      </w:tblPr>
      <w:tblGrid>
        <w:gridCol w:w="1134"/>
        <w:gridCol w:w="4732"/>
        <w:gridCol w:w="3022"/>
      </w:tblGrid>
      <w:tr w14:paraId="2629F038">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14:paraId="4E171EBF">
            <w:pPr>
              <w:spacing w:beforeLines="50" w:afterLines="50"/>
              <w:jc w:val="center"/>
              <w:rPr>
                <w:rFonts w:ascii="宋体" w:hAnsi="宋体"/>
                <w:bCs/>
                <w:sz w:val="24"/>
                <w:szCs w:val="32"/>
              </w:rPr>
            </w:pPr>
            <w:r>
              <w:rPr>
                <w:rFonts w:hint="eastAsia" w:ascii="宋体" w:hAnsi="宋体"/>
                <w:bCs/>
                <w:sz w:val="24"/>
                <w:szCs w:val="32"/>
              </w:rPr>
              <w:t>序号</w:t>
            </w:r>
          </w:p>
        </w:tc>
        <w:tc>
          <w:tcPr>
            <w:tcW w:w="4732" w:type="dxa"/>
            <w:vAlign w:val="center"/>
          </w:tcPr>
          <w:p w14:paraId="0C0352B7">
            <w:pPr>
              <w:spacing w:beforeLines="50" w:afterLines="50"/>
              <w:jc w:val="center"/>
              <w:rPr>
                <w:rFonts w:ascii="宋体" w:hAnsi="宋体"/>
                <w:bCs/>
                <w:sz w:val="24"/>
                <w:szCs w:val="32"/>
              </w:rPr>
            </w:pPr>
            <w:r>
              <w:rPr>
                <w:rFonts w:hint="eastAsia" w:ascii="宋体" w:hAnsi="宋体"/>
                <w:bCs/>
                <w:sz w:val="24"/>
                <w:szCs w:val="32"/>
              </w:rPr>
              <w:t>评分标准要求</w:t>
            </w:r>
          </w:p>
        </w:tc>
        <w:tc>
          <w:tcPr>
            <w:tcW w:w="3022" w:type="dxa"/>
            <w:vAlign w:val="center"/>
          </w:tcPr>
          <w:p w14:paraId="6890E05D">
            <w:pPr>
              <w:spacing w:beforeLines="50" w:afterLines="50"/>
              <w:jc w:val="center"/>
              <w:rPr>
                <w:rFonts w:ascii="宋体" w:hAnsi="宋体"/>
                <w:bCs/>
                <w:sz w:val="24"/>
                <w:szCs w:val="32"/>
              </w:rPr>
            </w:pPr>
            <w:r>
              <w:rPr>
                <w:rFonts w:hint="eastAsia" w:ascii="宋体" w:hAnsi="宋体"/>
                <w:bCs/>
                <w:sz w:val="24"/>
                <w:szCs w:val="32"/>
              </w:rPr>
              <w:t>对应响应文件页码</w:t>
            </w:r>
          </w:p>
        </w:tc>
      </w:tr>
      <w:tr w14:paraId="06BF9795">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8888" w:type="dxa"/>
            <w:gridSpan w:val="3"/>
            <w:vAlign w:val="center"/>
          </w:tcPr>
          <w:p w14:paraId="0E62AE95">
            <w:pPr>
              <w:spacing w:beforeLines="50" w:afterLines="50"/>
              <w:jc w:val="center"/>
              <w:rPr>
                <w:rFonts w:ascii="宋体" w:hAnsi="宋体"/>
                <w:bCs/>
                <w:sz w:val="24"/>
                <w:szCs w:val="32"/>
              </w:rPr>
            </w:pPr>
            <w:r>
              <w:rPr>
                <w:rFonts w:hint="eastAsia" w:ascii="宋体" w:hAnsi="宋体"/>
                <w:bCs/>
                <w:sz w:val="24"/>
                <w:szCs w:val="32"/>
              </w:rPr>
              <w:t>技术因素评分</w:t>
            </w:r>
          </w:p>
        </w:tc>
      </w:tr>
      <w:tr w14:paraId="335B090D">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14:paraId="250CC78E">
            <w:pPr>
              <w:spacing w:beforeLines="50" w:afterLines="50"/>
              <w:jc w:val="center"/>
              <w:rPr>
                <w:rFonts w:ascii="宋体" w:hAnsi="宋体"/>
                <w:bCs/>
                <w:sz w:val="24"/>
                <w:szCs w:val="32"/>
              </w:rPr>
            </w:pPr>
            <w:r>
              <w:rPr>
                <w:rFonts w:hint="eastAsia" w:ascii="宋体" w:hAnsi="宋体"/>
                <w:bCs/>
                <w:sz w:val="24"/>
                <w:szCs w:val="32"/>
              </w:rPr>
              <w:t>1-1</w:t>
            </w:r>
          </w:p>
        </w:tc>
        <w:tc>
          <w:tcPr>
            <w:tcW w:w="4732" w:type="dxa"/>
            <w:vAlign w:val="center"/>
          </w:tcPr>
          <w:p w14:paraId="4AE8BE90">
            <w:pPr>
              <w:spacing w:beforeLines="50" w:afterLines="50"/>
              <w:jc w:val="center"/>
              <w:rPr>
                <w:rFonts w:ascii="宋体" w:hAnsi="宋体"/>
                <w:bCs/>
                <w:sz w:val="24"/>
                <w:szCs w:val="32"/>
              </w:rPr>
            </w:pPr>
          </w:p>
        </w:tc>
        <w:tc>
          <w:tcPr>
            <w:tcW w:w="3022" w:type="dxa"/>
            <w:vAlign w:val="center"/>
          </w:tcPr>
          <w:p w14:paraId="79369DD8">
            <w:pPr>
              <w:spacing w:beforeLines="50" w:afterLines="50"/>
              <w:jc w:val="center"/>
              <w:rPr>
                <w:rFonts w:ascii="宋体" w:hAnsi="宋体" w:eastAsia="黑体"/>
                <w:b/>
                <w:bCs/>
                <w:sz w:val="24"/>
                <w:szCs w:val="32"/>
              </w:rPr>
            </w:pPr>
          </w:p>
        </w:tc>
      </w:tr>
      <w:tr w14:paraId="5CCBF4D9">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14:paraId="377A1CB0">
            <w:pPr>
              <w:spacing w:beforeLines="50" w:afterLines="50"/>
              <w:jc w:val="center"/>
              <w:rPr>
                <w:rFonts w:ascii="宋体" w:hAnsi="宋体"/>
                <w:bCs/>
                <w:sz w:val="24"/>
                <w:szCs w:val="32"/>
              </w:rPr>
            </w:pPr>
            <w:r>
              <w:rPr>
                <w:rFonts w:hint="eastAsia" w:ascii="宋体" w:hAnsi="宋体"/>
                <w:bCs/>
                <w:sz w:val="24"/>
                <w:szCs w:val="32"/>
              </w:rPr>
              <w:t>1-2</w:t>
            </w:r>
          </w:p>
        </w:tc>
        <w:tc>
          <w:tcPr>
            <w:tcW w:w="4732" w:type="dxa"/>
            <w:vAlign w:val="center"/>
          </w:tcPr>
          <w:p w14:paraId="0A01F7EE">
            <w:pPr>
              <w:spacing w:beforeLines="50" w:afterLines="50"/>
              <w:jc w:val="center"/>
              <w:rPr>
                <w:rFonts w:ascii="宋体" w:hAnsi="宋体"/>
                <w:bCs/>
                <w:sz w:val="24"/>
                <w:szCs w:val="32"/>
              </w:rPr>
            </w:pPr>
          </w:p>
        </w:tc>
        <w:tc>
          <w:tcPr>
            <w:tcW w:w="3022" w:type="dxa"/>
            <w:vAlign w:val="center"/>
          </w:tcPr>
          <w:p w14:paraId="12F45365">
            <w:pPr>
              <w:spacing w:beforeLines="50" w:afterLines="50"/>
              <w:jc w:val="center"/>
              <w:rPr>
                <w:rFonts w:ascii="宋体" w:hAnsi="宋体" w:eastAsia="黑体"/>
                <w:b/>
                <w:bCs/>
                <w:sz w:val="24"/>
                <w:szCs w:val="32"/>
              </w:rPr>
            </w:pPr>
          </w:p>
        </w:tc>
      </w:tr>
      <w:tr w14:paraId="7DF85F5D">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14:paraId="0A884B4B">
            <w:pPr>
              <w:spacing w:beforeLines="50" w:afterLines="50"/>
              <w:jc w:val="center"/>
              <w:rPr>
                <w:rFonts w:ascii="宋体" w:hAnsi="宋体"/>
                <w:bCs/>
                <w:sz w:val="24"/>
                <w:szCs w:val="32"/>
              </w:rPr>
            </w:pPr>
            <w:r>
              <w:rPr>
                <w:rFonts w:hint="eastAsia" w:ascii="宋体" w:hAnsi="宋体"/>
                <w:bCs/>
                <w:sz w:val="24"/>
                <w:szCs w:val="32"/>
              </w:rPr>
              <w:t>1-3</w:t>
            </w:r>
          </w:p>
        </w:tc>
        <w:tc>
          <w:tcPr>
            <w:tcW w:w="4732" w:type="dxa"/>
            <w:vAlign w:val="center"/>
          </w:tcPr>
          <w:p w14:paraId="418D273A">
            <w:pPr>
              <w:spacing w:beforeLines="50" w:afterLines="50"/>
              <w:jc w:val="center"/>
              <w:rPr>
                <w:rFonts w:ascii="宋体" w:hAnsi="宋体"/>
                <w:bCs/>
                <w:sz w:val="24"/>
                <w:szCs w:val="32"/>
              </w:rPr>
            </w:pPr>
          </w:p>
        </w:tc>
        <w:tc>
          <w:tcPr>
            <w:tcW w:w="3022" w:type="dxa"/>
            <w:vAlign w:val="center"/>
          </w:tcPr>
          <w:p w14:paraId="6A448AD9">
            <w:pPr>
              <w:spacing w:beforeLines="50" w:afterLines="50"/>
              <w:jc w:val="center"/>
              <w:rPr>
                <w:rFonts w:ascii="宋体" w:hAnsi="宋体" w:eastAsia="黑体"/>
                <w:b/>
                <w:bCs/>
                <w:sz w:val="24"/>
                <w:szCs w:val="32"/>
              </w:rPr>
            </w:pPr>
          </w:p>
        </w:tc>
      </w:tr>
      <w:tr w14:paraId="15EEA597">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14:paraId="36E0C8CC">
            <w:pPr>
              <w:spacing w:beforeLines="50" w:afterLines="50"/>
              <w:jc w:val="center"/>
              <w:rPr>
                <w:rFonts w:ascii="宋体" w:hAnsi="宋体"/>
                <w:bCs/>
                <w:sz w:val="24"/>
                <w:szCs w:val="32"/>
              </w:rPr>
            </w:pPr>
            <w:r>
              <w:rPr>
                <w:rFonts w:hint="eastAsia" w:ascii="宋体" w:hAnsi="宋体"/>
                <w:bCs/>
                <w:sz w:val="24"/>
                <w:szCs w:val="32"/>
              </w:rPr>
              <w:t>1-4</w:t>
            </w:r>
          </w:p>
        </w:tc>
        <w:tc>
          <w:tcPr>
            <w:tcW w:w="4732" w:type="dxa"/>
            <w:vAlign w:val="center"/>
          </w:tcPr>
          <w:p w14:paraId="7AD267E4">
            <w:pPr>
              <w:spacing w:beforeLines="50" w:afterLines="50"/>
              <w:jc w:val="center"/>
              <w:rPr>
                <w:rFonts w:ascii="宋体" w:hAnsi="宋体"/>
                <w:bCs/>
                <w:sz w:val="24"/>
                <w:szCs w:val="32"/>
              </w:rPr>
            </w:pPr>
          </w:p>
        </w:tc>
        <w:tc>
          <w:tcPr>
            <w:tcW w:w="3022" w:type="dxa"/>
            <w:vAlign w:val="center"/>
          </w:tcPr>
          <w:p w14:paraId="486E0ED8">
            <w:pPr>
              <w:spacing w:beforeLines="50" w:afterLines="50"/>
              <w:jc w:val="center"/>
              <w:rPr>
                <w:rFonts w:ascii="宋体" w:hAnsi="宋体" w:eastAsia="黑体"/>
                <w:b/>
                <w:bCs/>
                <w:sz w:val="24"/>
                <w:szCs w:val="32"/>
              </w:rPr>
            </w:pPr>
          </w:p>
        </w:tc>
      </w:tr>
      <w:tr w14:paraId="59FFD618">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8888" w:type="dxa"/>
            <w:gridSpan w:val="3"/>
            <w:vAlign w:val="center"/>
          </w:tcPr>
          <w:p w14:paraId="1861E5E2">
            <w:pPr>
              <w:spacing w:beforeLines="50" w:afterLines="50"/>
              <w:jc w:val="center"/>
              <w:rPr>
                <w:rFonts w:ascii="宋体" w:hAnsi="宋体"/>
                <w:bCs/>
                <w:sz w:val="24"/>
                <w:szCs w:val="32"/>
              </w:rPr>
            </w:pPr>
            <w:r>
              <w:rPr>
                <w:rFonts w:hint="eastAsia" w:ascii="宋体" w:hAnsi="宋体"/>
                <w:bCs/>
                <w:sz w:val="24"/>
                <w:szCs w:val="32"/>
              </w:rPr>
              <w:t>商务因素评分</w:t>
            </w:r>
          </w:p>
        </w:tc>
      </w:tr>
      <w:tr w14:paraId="4CFB864B">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14:paraId="6999027D">
            <w:pPr>
              <w:spacing w:beforeLines="50" w:afterLines="50"/>
              <w:jc w:val="center"/>
              <w:rPr>
                <w:rFonts w:ascii="宋体" w:hAnsi="宋体"/>
                <w:bCs/>
                <w:sz w:val="24"/>
                <w:szCs w:val="32"/>
              </w:rPr>
            </w:pPr>
            <w:r>
              <w:rPr>
                <w:rFonts w:hint="eastAsia" w:ascii="宋体" w:hAnsi="宋体"/>
                <w:bCs/>
                <w:sz w:val="24"/>
                <w:szCs w:val="32"/>
              </w:rPr>
              <w:t>2-1</w:t>
            </w:r>
          </w:p>
        </w:tc>
        <w:tc>
          <w:tcPr>
            <w:tcW w:w="4732" w:type="dxa"/>
            <w:vAlign w:val="center"/>
          </w:tcPr>
          <w:p w14:paraId="47D08248">
            <w:pPr>
              <w:spacing w:beforeLines="50" w:afterLines="50"/>
              <w:jc w:val="center"/>
              <w:rPr>
                <w:rFonts w:ascii="宋体" w:hAnsi="宋体"/>
                <w:bCs/>
                <w:sz w:val="24"/>
                <w:szCs w:val="32"/>
              </w:rPr>
            </w:pPr>
          </w:p>
        </w:tc>
        <w:tc>
          <w:tcPr>
            <w:tcW w:w="3022" w:type="dxa"/>
            <w:vAlign w:val="center"/>
          </w:tcPr>
          <w:p w14:paraId="4792D444">
            <w:pPr>
              <w:spacing w:beforeLines="50" w:afterLines="50"/>
              <w:jc w:val="center"/>
              <w:rPr>
                <w:rFonts w:ascii="宋体" w:hAnsi="宋体" w:eastAsia="黑体"/>
                <w:b/>
                <w:bCs/>
                <w:sz w:val="24"/>
                <w:szCs w:val="32"/>
              </w:rPr>
            </w:pPr>
          </w:p>
        </w:tc>
      </w:tr>
      <w:tr w14:paraId="435760D8">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14:paraId="179D9668">
            <w:pPr>
              <w:spacing w:beforeLines="50" w:afterLines="50"/>
              <w:jc w:val="center"/>
              <w:rPr>
                <w:rFonts w:ascii="宋体" w:hAnsi="宋体"/>
                <w:bCs/>
                <w:sz w:val="24"/>
                <w:szCs w:val="32"/>
              </w:rPr>
            </w:pPr>
            <w:r>
              <w:rPr>
                <w:rFonts w:hint="eastAsia" w:ascii="宋体" w:hAnsi="宋体"/>
                <w:bCs/>
                <w:sz w:val="24"/>
                <w:szCs w:val="32"/>
              </w:rPr>
              <w:t>2-2</w:t>
            </w:r>
          </w:p>
        </w:tc>
        <w:tc>
          <w:tcPr>
            <w:tcW w:w="4732" w:type="dxa"/>
            <w:vAlign w:val="center"/>
          </w:tcPr>
          <w:p w14:paraId="2572C16F">
            <w:pPr>
              <w:spacing w:beforeLines="50" w:afterLines="50"/>
              <w:jc w:val="center"/>
              <w:rPr>
                <w:rFonts w:ascii="宋体" w:hAnsi="宋体"/>
                <w:bCs/>
                <w:sz w:val="24"/>
                <w:szCs w:val="32"/>
              </w:rPr>
            </w:pPr>
          </w:p>
        </w:tc>
        <w:tc>
          <w:tcPr>
            <w:tcW w:w="3022" w:type="dxa"/>
            <w:vAlign w:val="center"/>
          </w:tcPr>
          <w:p w14:paraId="5F20E278">
            <w:pPr>
              <w:spacing w:beforeLines="50" w:afterLines="50"/>
              <w:jc w:val="center"/>
              <w:rPr>
                <w:rFonts w:ascii="宋体" w:hAnsi="宋体" w:eastAsia="黑体"/>
                <w:b/>
                <w:bCs/>
                <w:sz w:val="24"/>
                <w:szCs w:val="32"/>
              </w:rPr>
            </w:pPr>
          </w:p>
        </w:tc>
      </w:tr>
      <w:tr w14:paraId="66C61C08">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14:paraId="2328FA33">
            <w:pPr>
              <w:spacing w:beforeLines="50" w:afterLines="50"/>
              <w:jc w:val="center"/>
              <w:rPr>
                <w:rFonts w:ascii="宋体" w:hAnsi="宋体"/>
                <w:bCs/>
                <w:sz w:val="24"/>
                <w:szCs w:val="32"/>
              </w:rPr>
            </w:pPr>
            <w:r>
              <w:rPr>
                <w:rFonts w:hint="eastAsia" w:ascii="宋体" w:hAnsi="宋体"/>
                <w:bCs/>
                <w:sz w:val="24"/>
                <w:szCs w:val="32"/>
              </w:rPr>
              <w:t>2-3</w:t>
            </w:r>
          </w:p>
        </w:tc>
        <w:tc>
          <w:tcPr>
            <w:tcW w:w="4732" w:type="dxa"/>
            <w:vAlign w:val="center"/>
          </w:tcPr>
          <w:p w14:paraId="3E9C7E21">
            <w:pPr>
              <w:spacing w:beforeLines="50" w:afterLines="50"/>
              <w:jc w:val="center"/>
              <w:rPr>
                <w:rFonts w:ascii="宋体" w:hAnsi="宋体"/>
                <w:bCs/>
                <w:sz w:val="24"/>
                <w:szCs w:val="32"/>
              </w:rPr>
            </w:pPr>
          </w:p>
        </w:tc>
        <w:tc>
          <w:tcPr>
            <w:tcW w:w="3022" w:type="dxa"/>
            <w:vAlign w:val="center"/>
          </w:tcPr>
          <w:p w14:paraId="5E5DF877">
            <w:pPr>
              <w:spacing w:beforeLines="50" w:afterLines="50"/>
              <w:jc w:val="center"/>
              <w:rPr>
                <w:rFonts w:ascii="宋体" w:hAnsi="宋体" w:eastAsia="黑体"/>
                <w:b/>
                <w:bCs/>
                <w:sz w:val="24"/>
                <w:szCs w:val="32"/>
              </w:rPr>
            </w:pPr>
          </w:p>
        </w:tc>
      </w:tr>
      <w:tr w14:paraId="0046D387">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14:paraId="4072335D">
            <w:pPr>
              <w:spacing w:beforeLines="50" w:afterLines="50"/>
              <w:jc w:val="center"/>
              <w:rPr>
                <w:rFonts w:ascii="宋体" w:hAnsi="宋体"/>
                <w:bCs/>
                <w:sz w:val="24"/>
                <w:szCs w:val="32"/>
              </w:rPr>
            </w:pPr>
          </w:p>
        </w:tc>
        <w:tc>
          <w:tcPr>
            <w:tcW w:w="4732" w:type="dxa"/>
            <w:vAlign w:val="center"/>
          </w:tcPr>
          <w:p w14:paraId="300953FD">
            <w:pPr>
              <w:spacing w:beforeLines="50" w:afterLines="50"/>
              <w:jc w:val="center"/>
              <w:rPr>
                <w:rFonts w:ascii="宋体" w:hAnsi="宋体"/>
                <w:bCs/>
                <w:sz w:val="24"/>
                <w:szCs w:val="32"/>
              </w:rPr>
            </w:pPr>
          </w:p>
        </w:tc>
        <w:tc>
          <w:tcPr>
            <w:tcW w:w="3022" w:type="dxa"/>
            <w:vAlign w:val="center"/>
          </w:tcPr>
          <w:p w14:paraId="7C957F40">
            <w:pPr>
              <w:spacing w:beforeLines="50" w:afterLines="50"/>
              <w:jc w:val="center"/>
              <w:rPr>
                <w:rFonts w:ascii="宋体" w:hAnsi="宋体" w:eastAsia="黑体"/>
                <w:b/>
                <w:bCs/>
                <w:sz w:val="24"/>
                <w:szCs w:val="32"/>
              </w:rPr>
            </w:pPr>
          </w:p>
        </w:tc>
      </w:tr>
    </w:tbl>
    <w:p w14:paraId="0FC90BB6">
      <w:pPr>
        <w:sectPr>
          <w:pgSz w:w="11906" w:h="16838"/>
          <w:pgMar w:top="1418" w:right="1418" w:bottom="1418" w:left="1418" w:header="851" w:footer="992" w:gutter="0"/>
          <w:cols w:space="720" w:num="1"/>
          <w:titlePg/>
          <w:docGrid w:type="lines" w:linePitch="312" w:charSpace="0"/>
        </w:sectPr>
      </w:pPr>
    </w:p>
    <w:p w14:paraId="28814CB7">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（三）业绩汇总表</w:t>
      </w:r>
    </w:p>
    <w:p w14:paraId="2BDD71E1">
      <w:pPr>
        <w:spacing w:beforeLines="50" w:afterLines="50" w:line="360" w:lineRule="auto"/>
        <w:rPr>
          <w:rFonts w:ascii="宋体" w:hAnsi="宋体"/>
          <w:bCs/>
          <w:sz w:val="28"/>
          <w:szCs w:val="28"/>
        </w:rPr>
      </w:pPr>
      <w:r>
        <w:rPr>
          <w:rFonts w:hint="eastAsia" w:ascii="宋体" w:hAnsi="宋体" w:cs="宋体"/>
          <w:sz w:val="24"/>
        </w:rPr>
        <w:t>项目名称：</w:t>
      </w:r>
      <w:r>
        <w:rPr>
          <w:rFonts w:hint="eastAsia" w:ascii="宋体" w:hAnsi="宋体"/>
          <w:sz w:val="24"/>
          <w:u w:val="single"/>
        </w:rPr>
        <w:t xml:space="preserve">                                </w:t>
      </w:r>
      <w:r>
        <w:rPr>
          <w:rFonts w:hint="eastAsia" w:ascii="宋体" w:hAnsi="宋体"/>
          <w:sz w:val="24"/>
        </w:rPr>
        <w:t xml:space="preserve">        项目编号</w:t>
      </w:r>
      <w:r>
        <w:rPr>
          <w:rFonts w:hint="eastAsia" w:ascii="宋体" w:hAnsi="宋体" w:cs="宋体"/>
          <w:sz w:val="24"/>
        </w:rPr>
        <w:t>：</w:t>
      </w:r>
      <w:r>
        <w:rPr>
          <w:rFonts w:hint="eastAsia" w:ascii="宋体" w:hAnsi="宋体"/>
          <w:sz w:val="24"/>
          <w:u w:val="single"/>
        </w:rPr>
        <w:t xml:space="preserve">                </w:t>
      </w:r>
    </w:p>
    <w:tbl>
      <w:tblPr>
        <w:tblStyle w:val="17"/>
        <w:tblW w:w="9151" w:type="dxa"/>
        <w:jc w:val="center"/>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734"/>
        <w:gridCol w:w="886"/>
        <w:gridCol w:w="993"/>
        <w:gridCol w:w="992"/>
        <w:gridCol w:w="1134"/>
        <w:gridCol w:w="1103"/>
        <w:gridCol w:w="1103"/>
        <w:gridCol w:w="1103"/>
        <w:gridCol w:w="1103"/>
      </w:tblGrid>
      <w:tr w14:paraId="27F0E075">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734" w:type="dxa"/>
            <w:vMerge w:val="restart"/>
            <w:vAlign w:val="center"/>
          </w:tcPr>
          <w:p w14:paraId="0F928DFF">
            <w:pPr>
              <w:widowControl/>
              <w:spacing w:line="360" w:lineRule="exact"/>
              <w:jc w:val="center"/>
              <w:rPr>
                <w:rFonts w:ascii="宋体" w:hAnsi="宋体"/>
                <w:sz w:val="24"/>
              </w:rPr>
            </w:pPr>
            <w:r>
              <w:rPr>
                <w:rFonts w:hint="eastAsia" w:ascii="宋体" w:hAnsi="宋体"/>
                <w:sz w:val="24"/>
              </w:rPr>
              <w:t>序号</w:t>
            </w:r>
          </w:p>
        </w:tc>
        <w:tc>
          <w:tcPr>
            <w:tcW w:w="886" w:type="dxa"/>
            <w:vMerge w:val="restart"/>
            <w:vAlign w:val="center"/>
          </w:tcPr>
          <w:p w14:paraId="4D04BCFD">
            <w:pPr>
              <w:widowControl/>
              <w:spacing w:line="360" w:lineRule="exact"/>
              <w:jc w:val="center"/>
              <w:rPr>
                <w:rFonts w:ascii="宋体" w:hAnsi="宋体"/>
                <w:sz w:val="24"/>
              </w:rPr>
            </w:pPr>
            <w:r>
              <w:rPr>
                <w:rFonts w:hint="eastAsia" w:ascii="宋体" w:hAnsi="宋体"/>
                <w:sz w:val="24"/>
              </w:rPr>
              <w:t>项目</w:t>
            </w:r>
          </w:p>
          <w:p w14:paraId="52C5E5A3">
            <w:pPr>
              <w:widowControl/>
              <w:spacing w:line="360" w:lineRule="exact"/>
              <w:jc w:val="center"/>
              <w:rPr>
                <w:rFonts w:ascii="宋体" w:hAnsi="宋体"/>
                <w:sz w:val="24"/>
              </w:rPr>
            </w:pPr>
            <w:r>
              <w:rPr>
                <w:rFonts w:hint="eastAsia" w:ascii="宋体" w:hAnsi="宋体"/>
                <w:sz w:val="24"/>
              </w:rPr>
              <w:t>名称</w:t>
            </w:r>
          </w:p>
        </w:tc>
        <w:tc>
          <w:tcPr>
            <w:tcW w:w="993" w:type="dxa"/>
            <w:vMerge w:val="restart"/>
            <w:vAlign w:val="center"/>
          </w:tcPr>
          <w:p w14:paraId="26AB284E">
            <w:pPr>
              <w:widowControl/>
              <w:spacing w:line="360" w:lineRule="exact"/>
              <w:jc w:val="center"/>
              <w:rPr>
                <w:rFonts w:ascii="宋体" w:hAnsi="宋体"/>
                <w:sz w:val="24"/>
              </w:rPr>
            </w:pPr>
            <w:r>
              <w:rPr>
                <w:rFonts w:hint="eastAsia" w:ascii="宋体" w:hAnsi="宋体"/>
                <w:sz w:val="24"/>
              </w:rPr>
              <w:t>业主</w:t>
            </w:r>
          </w:p>
          <w:p w14:paraId="424805C9">
            <w:pPr>
              <w:widowControl/>
              <w:spacing w:line="360" w:lineRule="exact"/>
              <w:jc w:val="center"/>
              <w:rPr>
                <w:rFonts w:ascii="宋体" w:hAnsi="宋体"/>
                <w:sz w:val="24"/>
              </w:rPr>
            </w:pPr>
            <w:r>
              <w:rPr>
                <w:rFonts w:hint="eastAsia" w:ascii="宋体" w:hAnsi="宋体"/>
                <w:sz w:val="24"/>
              </w:rPr>
              <w:t>名称</w:t>
            </w:r>
          </w:p>
        </w:tc>
        <w:tc>
          <w:tcPr>
            <w:tcW w:w="992" w:type="dxa"/>
            <w:vMerge w:val="restart"/>
            <w:vAlign w:val="center"/>
          </w:tcPr>
          <w:p w14:paraId="5EF9E635">
            <w:pPr>
              <w:widowControl/>
              <w:spacing w:line="360" w:lineRule="exact"/>
              <w:jc w:val="center"/>
              <w:rPr>
                <w:rFonts w:ascii="宋体" w:hAnsi="宋体"/>
                <w:sz w:val="24"/>
              </w:rPr>
            </w:pPr>
            <w:r>
              <w:rPr>
                <w:rFonts w:hint="eastAsia" w:ascii="宋体" w:hAnsi="宋体"/>
                <w:sz w:val="24"/>
              </w:rPr>
              <w:t>合同签订时间</w:t>
            </w:r>
          </w:p>
        </w:tc>
        <w:tc>
          <w:tcPr>
            <w:tcW w:w="1134" w:type="dxa"/>
            <w:vMerge w:val="restart"/>
            <w:vAlign w:val="center"/>
          </w:tcPr>
          <w:p w14:paraId="4DCF534B">
            <w:pPr>
              <w:widowControl/>
              <w:spacing w:line="360" w:lineRule="exact"/>
              <w:jc w:val="center"/>
              <w:rPr>
                <w:rFonts w:ascii="宋体" w:hAnsi="宋体"/>
                <w:sz w:val="24"/>
              </w:rPr>
            </w:pPr>
            <w:r>
              <w:rPr>
                <w:rFonts w:hint="eastAsia" w:ascii="宋体" w:hAnsi="宋体"/>
                <w:sz w:val="24"/>
              </w:rPr>
              <w:t>合同</w:t>
            </w:r>
          </w:p>
          <w:p w14:paraId="700984AB">
            <w:pPr>
              <w:widowControl/>
              <w:spacing w:line="360" w:lineRule="exact"/>
              <w:jc w:val="center"/>
              <w:rPr>
                <w:rFonts w:ascii="宋体" w:hAnsi="宋体"/>
                <w:sz w:val="24"/>
              </w:rPr>
            </w:pPr>
            <w:r>
              <w:rPr>
                <w:rFonts w:hint="eastAsia" w:ascii="宋体" w:hAnsi="宋体"/>
                <w:sz w:val="24"/>
              </w:rPr>
              <w:t>金额</w:t>
            </w:r>
          </w:p>
          <w:p w14:paraId="5D0D5B7C">
            <w:pPr>
              <w:widowControl/>
              <w:spacing w:line="360" w:lineRule="exact"/>
              <w:jc w:val="center"/>
              <w:rPr>
                <w:rFonts w:ascii="宋体" w:hAnsi="宋体"/>
                <w:sz w:val="24"/>
              </w:rPr>
            </w:pPr>
            <w:r>
              <w:rPr>
                <w:rFonts w:hint="eastAsia" w:ascii="宋体" w:hAnsi="宋体"/>
                <w:sz w:val="24"/>
              </w:rPr>
              <w:t>（万元）</w:t>
            </w:r>
          </w:p>
        </w:tc>
        <w:tc>
          <w:tcPr>
            <w:tcW w:w="4412" w:type="dxa"/>
            <w:gridSpan w:val="4"/>
            <w:vAlign w:val="center"/>
          </w:tcPr>
          <w:p w14:paraId="49C41493">
            <w:pPr>
              <w:spacing w:line="380" w:lineRule="exact"/>
              <w:jc w:val="center"/>
              <w:rPr>
                <w:rFonts w:ascii="宋体" w:hAnsi="宋体"/>
                <w:sz w:val="24"/>
              </w:rPr>
            </w:pPr>
            <w:r>
              <w:rPr>
                <w:rFonts w:hint="eastAsia" w:ascii="宋体" w:hAnsi="宋体"/>
                <w:sz w:val="24"/>
              </w:rPr>
              <w:t>业绩佐证材料</w:t>
            </w:r>
          </w:p>
        </w:tc>
      </w:tr>
      <w:tr w14:paraId="7E15F8D2">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1554" w:hRule="exact"/>
          <w:jc w:val="center"/>
        </w:trPr>
        <w:tc>
          <w:tcPr>
            <w:tcW w:w="734" w:type="dxa"/>
            <w:vMerge w:val="continue"/>
            <w:vAlign w:val="center"/>
          </w:tcPr>
          <w:p w14:paraId="36E5B1D3">
            <w:pPr>
              <w:widowControl/>
              <w:spacing w:line="360" w:lineRule="exact"/>
              <w:jc w:val="center"/>
              <w:rPr>
                <w:rFonts w:ascii="宋体" w:hAnsi="宋体"/>
                <w:sz w:val="24"/>
              </w:rPr>
            </w:pPr>
          </w:p>
        </w:tc>
        <w:tc>
          <w:tcPr>
            <w:tcW w:w="886" w:type="dxa"/>
            <w:vMerge w:val="continue"/>
            <w:vAlign w:val="center"/>
          </w:tcPr>
          <w:p w14:paraId="5999F3D4">
            <w:pPr>
              <w:widowControl/>
              <w:spacing w:line="360" w:lineRule="exact"/>
              <w:jc w:val="center"/>
              <w:rPr>
                <w:rFonts w:ascii="宋体" w:hAnsi="宋体"/>
                <w:sz w:val="24"/>
              </w:rPr>
            </w:pPr>
          </w:p>
        </w:tc>
        <w:tc>
          <w:tcPr>
            <w:tcW w:w="993" w:type="dxa"/>
            <w:vMerge w:val="continue"/>
            <w:vAlign w:val="center"/>
          </w:tcPr>
          <w:p w14:paraId="07FCFE56">
            <w:pPr>
              <w:widowControl/>
              <w:spacing w:line="360" w:lineRule="exact"/>
              <w:jc w:val="center"/>
              <w:rPr>
                <w:rFonts w:ascii="宋体" w:hAnsi="宋体"/>
                <w:sz w:val="24"/>
              </w:rPr>
            </w:pPr>
          </w:p>
        </w:tc>
        <w:tc>
          <w:tcPr>
            <w:tcW w:w="992" w:type="dxa"/>
            <w:vMerge w:val="continue"/>
            <w:vAlign w:val="center"/>
          </w:tcPr>
          <w:p w14:paraId="5E71C3A8">
            <w:pPr>
              <w:widowControl/>
              <w:spacing w:line="360" w:lineRule="exact"/>
              <w:jc w:val="center"/>
              <w:rPr>
                <w:rFonts w:ascii="宋体" w:hAnsi="宋体"/>
                <w:sz w:val="24"/>
              </w:rPr>
            </w:pPr>
          </w:p>
        </w:tc>
        <w:tc>
          <w:tcPr>
            <w:tcW w:w="1134" w:type="dxa"/>
            <w:vMerge w:val="continue"/>
            <w:vAlign w:val="center"/>
          </w:tcPr>
          <w:p w14:paraId="014E631B">
            <w:pPr>
              <w:widowControl/>
              <w:spacing w:line="360" w:lineRule="exact"/>
              <w:jc w:val="center"/>
              <w:rPr>
                <w:rFonts w:ascii="宋体" w:hAnsi="宋体"/>
                <w:sz w:val="24"/>
              </w:rPr>
            </w:pPr>
          </w:p>
        </w:tc>
        <w:tc>
          <w:tcPr>
            <w:tcW w:w="1103" w:type="dxa"/>
            <w:vAlign w:val="center"/>
          </w:tcPr>
          <w:p w14:paraId="3FCE63B5">
            <w:pPr>
              <w:spacing w:line="380" w:lineRule="exact"/>
              <w:jc w:val="center"/>
              <w:rPr>
                <w:rFonts w:ascii="宋体" w:hAnsi="宋体"/>
                <w:sz w:val="24"/>
              </w:rPr>
            </w:pPr>
            <w:r>
              <w:rPr>
                <w:rFonts w:hint="eastAsia" w:ascii="宋体" w:hAnsi="宋体"/>
                <w:spacing w:val="-4"/>
                <w:sz w:val="24"/>
              </w:rPr>
              <w:t>中标（成交）公告复印件</w:t>
            </w:r>
          </w:p>
        </w:tc>
        <w:tc>
          <w:tcPr>
            <w:tcW w:w="1103" w:type="dxa"/>
            <w:vAlign w:val="center"/>
          </w:tcPr>
          <w:p w14:paraId="5C2224C5">
            <w:pPr>
              <w:spacing w:line="380" w:lineRule="exact"/>
              <w:jc w:val="center"/>
              <w:rPr>
                <w:rFonts w:ascii="宋体" w:hAnsi="宋体"/>
                <w:sz w:val="24"/>
              </w:rPr>
            </w:pPr>
            <w:r>
              <w:rPr>
                <w:rFonts w:hint="eastAsia" w:ascii="宋体" w:hAnsi="宋体"/>
                <w:spacing w:val="-4"/>
                <w:sz w:val="24"/>
              </w:rPr>
              <w:t>中标（成交）通知书复印件</w:t>
            </w:r>
          </w:p>
        </w:tc>
        <w:tc>
          <w:tcPr>
            <w:tcW w:w="1103" w:type="dxa"/>
            <w:vAlign w:val="center"/>
          </w:tcPr>
          <w:p w14:paraId="2E14F714">
            <w:pPr>
              <w:spacing w:line="380" w:lineRule="exact"/>
              <w:jc w:val="center"/>
              <w:rPr>
                <w:rFonts w:ascii="宋体" w:hAnsi="宋体"/>
                <w:sz w:val="24"/>
              </w:rPr>
            </w:pPr>
            <w:r>
              <w:rPr>
                <w:rFonts w:hint="eastAsia" w:ascii="宋体" w:hAnsi="宋体"/>
                <w:spacing w:val="-4"/>
                <w:sz w:val="24"/>
              </w:rPr>
              <w:t>采购合同文本复印件</w:t>
            </w:r>
          </w:p>
        </w:tc>
        <w:tc>
          <w:tcPr>
            <w:tcW w:w="1103" w:type="dxa"/>
            <w:vAlign w:val="center"/>
          </w:tcPr>
          <w:p w14:paraId="16004767">
            <w:pPr>
              <w:spacing w:line="380" w:lineRule="exact"/>
              <w:jc w:val="center"/>
              <w:rPr>
                <w:rFonts w:ascii="宋体" w:hAnsi="宋体"/>
                <w:sz w:val="24"/>
              </w:rPr>
            </w:pPr>
            <w:r>
              <w:rPr>
                <w:rFonts w:hint="eastAsia" w:ascii="宋体" w:hAnsi="宋体"/>
                <w:spacing w:val="-4"/>
                <w:sz w:val="24"/>
              </w:rPr>
              <w:t>验收合格的证明文件复印件</w:t>
            </w:r>
          </w:p>
        </w:tc>
      </w:tr>
      <w:tr w14:paraId="62F04549">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471" w:hRule="exact"/>
          <w:jc w:val="center"/>
        </w:trPr>
        <w:tc>
          <w:tcPr>
            <w:tcW w:w="734" w:type="dxa"/>
            <w:vMerge w:val="continue"/>
            <w:vAlign w:val="center"/>
          </w:tcPr>
          <w:p w14:paraId="7BBE9706">
            <w:pPr>
              <w:widowControl/>
              <w:spacing w:line="360" w:lineRule="exact"/>
              <w:jc w:val="center"/>
              <w:rPr>
                <w:rFonts w:ascii="宋体" w:hAnsi="宋体"/>
                <w:sz w:val="24"/>
              </w:rPr>
            </w:pPr>
          </w:p>
        </w:tc>
        <w:tc>
          <w:tcPr>
            <w:tcW w:w="886" w:type="dxa"/>
            <w:vMerge w:val="continue"/>
            <w:vAlign w:val="center"/>
          </w:tcPr>
          <w:p w14:paraId="70F1B14F">
            <w:pPr>
              <w:widowControl/>
              <w:spacing w:line="360" w:lineRule="exact"/>
              <w:jc w:val="center"/>
              <w:rPr>
                <w:rFonts w:ascii="宋体" w:hAnsi="宋体"/>
                <w:sz w:val="24"/>
              </w:rPr>
            </w:pPr>
          </w:p>
        </w:tc>
        <w:tc>
          <w:tcPr>
            <w:tcW w:w="993" w:type="dxa"/>
            <w:vMerge w:val="continue"/>
            <w:vAlign w:val="center"/>
          </w:tcPr>
          <w:p w14:paraId="05E1C956">
            <w:pPr>
              <w:widowControl/>
              <w:spacing w:line="360" w:lineRule="exact"/>
              <w:jc w:val="center"/>
              <w:rPr>
                <w:rFonts w:ascii="宋体" w:hAnsi="宋体"/>
                <w:sz w:val="24"/>
              </w:rPr>
            </w:pPr>
          </w:p>
        </w:tc>
        <w:tc>
          <w:tcPr>
            <w:tcW w:w="992" w:type="dxa"/>
            <w:vMerge w:val="continue"/>
            <w:vAlign w:val="center"/>
          </w:tcPr>
          <w:p w14:paraId="108CEFB4">
            <w:pPr>
              <w:widowControl/>
              <w:spacing w:line="360" w:lineRule="exact"/>
              <w:jc w:val="center"/>
              <w:rPr>
                <w:rFonts w:ascii="宋体" w:hAnsi="宋体"/>
                <w:sz w:val="24"/>
              </w:rPr>
            </w:pPr>
          </w:p>
        </w:tc>
        <w:tc>
          <w:tcPr>
            <w:tcW w:w="1134" w:type="dxa"/>
            <w:vMerge w:val="continue"/>
            <w:vAlign w:val="center"/>
          </w:tcPr>
          <w:p w14:paraId="54ED3321">
            <w:pPr>
              <w:widowControl/>
              <w:spacing w:line="360" w:lineRule="exact"/>
              <w:jc w:val="center"/>
              <w:rPr>
                <w:rFonts w:ascii="宋体" w:hAnsi="宋体"/>
                <w:sz w:val="24"/>
              </w:rPr>
            </w:pPr>
          </w:p>
        </w:tc>
        <w:tc>
          <w:tcPr>
            <w:tcW w:w="4412" w:type="dxa"/>
            <w:gridSpan w:val="4"/>
            <w:vAlign w:val="center"/>
          </w:tcPr>
          <w:p w14:paraId="7343623A">
            <w:pPr>
              <w:spacing w:line="380" w:lineRule="exact"/>
              <w:jc w:val="center"/>
              <w:rPr>
                <w:rFonts w:ascii="宋体" w:hAnsi="宋体"/>
                <w:sz w:val="24"/>
              </w:rPr>
            </w:pPr>
            <w:r>
              <w:rPr>
                <w:rFonts w:hint="eastAsia" w:ascii="宋体" w:hAnsi="宋体"/>
                <w:spacing w:val="-4"/>
                <w:sz w:val="24"/>
              </w:rPr>
              <w:t>（以下填写“有”或“无”）</w:t>
            </w:r>
          </w:p>
        </w:tc>
      </w:tr>
      <w:tr w14:paraId="2A203F99">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734" w:type="dxa"/>
            <w:vAlign w:val="center"/>
          </w:tcPr>
          <w:p w14:paraId="7B546F9A">
            <w:pPr>
              <w:widowControl/>
              <w:spacing w:line="360" w:lineRule="exact"/>
              <w:jc w:val="center"/>
              <w:rPr>
                <w:rFonts w:ascii="宋体" w:hAnsi="宋体"/>
                <w:sz w:val="24"/>
              </w:rPr>
            </w:pPr>
            <w:r>
              <w:rPr>
                <w:rFonts w:hint="eastAsia" w:ascii="宋体" w:hAnsi="宋体"/>
                <w:sz w:val="24"/>
              </w:rPr>
              <w:t>1</w:t>
            </w:r>
          </w:p>
        </w:tc>
        <w:tc>
          <w:tcPr>
            <w:tcW w:w="886" w:type="dxa"/>
            <w:vAlign w:val="center"/>
          </w:tcPr>
          <w:p w14:paraId="33A57357">
            <w:pPr>
              <w:widowControl/>
              <w:spacing w:line="360" w:lineRule="exact"/>
              <w:jc w:val="center"/>
              <w:rPr>
                <w:rFonts w:ascii="宋体" w:hAnsi="宋体"/>
                <w:sz w:val="24"/>
              </w:rPr>
            </w:pPr>
          </w:p>
        </w:tc>
        <w:tc>
          <w:tcPr>
            <w:tcW w:w="993" w:type="dxa"/>
            <w:vAlign w:val="center"/>
          </w:tcPr>
          <w:p w14:paraId="34E4CABA">
            <w:pPr>
              <w:widowControl/>
              <w:spacing w:line="360" w:lineRule="exact"/>
              <w:jc w:val="center"/>
              <w:rPr>
                <w:rFonts w:ascii="宋体" w:hAnsi="宋体"/>
                <w:sz w:val="24"/>
              </w:rPr>
            </w:pPr>
          </w:p>
        </w:tc>
        <w:tc>
          <w:tcPr>
            <w:tcW w:w="992" w:type="dxa"/>
            <w:vAlign w:val="center"/>
          </w:tcPr>
          <w:p w14:paraId="1244F63F">
            <w:pPr>
              <w:widowControl/>
              <w:spacing w:line="360" w:lineRule="exact"/>
              <w:jc w:val="center"/>
              <w:rPr>
                <w:rFonts w:ascii="宋体" w:hAnsi="宋体"/>
                <w:sz w:val="24"/>
              </w:rPr>
            </w:pPr>
          </w:p>
        </w:tc>
        <w:tc>
          <w:tcPr>
            <w:tcW w:w="1134" w:type="dxa"/>
            <w:vAlign w:val="center"/>
          </w:tcPr>
          <w:p w14:paraId="7403559B">
            <w:pPr>
              <w:widowControl/>
              <w:spacing w:line="360" w:lineRule="exact"/>
              <w:jc w:val="center"/>
              <w:rPr>
                <w:rFonts w:ascii="宋体" w:hAnsi="宋体"/>
                <w:sz w:val="24"/>
              </w:rPr>
            </w:pPr>
          </w:p>
        </w:tc>
        <w:tc>
          <w:tcPr>
            <w:tcW w:w="1103" w:type="dxa"/>
            <w:vAlign w:val="center"/>
          </w:tcPr>
          <w:p w14:paraId="0DA67348">
            <w:pPr>
              <w:widowControl/>
              <w:spacing w:line="360" w:lineRule="exact"/>
              <w:jc w:val="center"/>
              <w:rPr>
                <w:rFonts w:ascii="宋体" w:hAnsi="宋体"/>
                <w:sz w:val="24"/>
              </w:rPr>
            </w:pPr>
          </w:p>
        </w:tc>
        <w:tc>
          <w:tcPr>
            <w:tcW w:w="1103" w:type="dxa"/>
            <w:vAlign w:val="center"/>
          </w:tcPr>
          <w:p w14:paraId="51C0D571">
            <w:pPr>
              <w:widowControl/>
              <w:spacing w:line="360" w:lineRule="exact"/>
              <w:jc w:val="center"/>
              <w:rPr>
                <w:rFonts w:ascii="宋体" w:hAnsi="宋体"/>
                <w:sz w:val="24"/>
              </w:rPr>
            </w:pPr>
          </w:p>
        </w:tc>
        <w:tc>
          <w:tcPr>
            <w:tcW w:w="1103" w:type="dxa"/>
            <w:vAlign w:val="center"/>
          </w:tcPr>
          <w:p w14:paraId="43B4BA16">
            <w:pPr>
              <w:widowControl/>
              <w:spacing w:line="360" w:lineRule="exact"/>
              <w:jc w:val="center"/>
              <w:rPr>
                <w:rFonts w:ascii="宋体" w:hAnsi="宋体"/>
                <w:sz w:val="24"/>
              </w:rPr>
            </w:pPr>
          </w:p>
        </w:tc>
        <w:tc>
          <w:tcPr>
            <w:tcW w:w="1103" w:type="dxa"/>
            <w:vAlign w:val="center"/>
          </w:tcPr>
          <w:p w14:paraId="0186FB3A">
            <w:pPr>
              <w:widowControl/>
              <w:spacing w:line="360" w:lineRule="exact"/>
              <w:jc w:val="center"/>
              <w:rPr>
                <w:rFonts w:ascii="宋体" w:hAnsi="宋体"/>
                <w:sz w:val="24"/>
              </w:rPr>
            </w:pPr>
          </w:p>
        </w:tc>
      </w:tr>
      <w:tr w14:paraId="75BA30CB">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85" w:hRule="atLeast"/>
          <w:jc w:val="center"/>
        </w:trPr>
        <w:tc>
          <w:tcPr>
            <w:tcW w:w="734" w:type="dxa"/>
            <w:vAlign w:val="center"/>
          </w:tcPr>
          <w:p w14:paraId="0E6D80BD">
            <w:pPr>
              <w:widowControl/>
              <w:spacing w:line="360" w:lineRule="exact"/>
              <w:jc w:val="center"/>
              <w:rPr>
                <w:rFonts w:ascii="宋体" w:hAnsi="宋体"/>
                <w:sz w:val="24"/>
              </w:rPr>
            </w:pPr>
            <w:r>
              <w:rPr>
                <w:rFonts w:hint="eastAsia" w:ascii="宋体" w:hAnsi="宋体"/>
                <w:sz w:val="24"/>
              </w:rPr>
              <w:t>2</w:t>
            </w:r>
          </w:p>
        </w:tc>
        <w:tc>
          <w:tcPr>
            <w:tcW w:w="886" w:type="dxa"/>
            <w:vAlign w:val="center"/>
          </w:tcPr>
          <w:p w14:paraId="2126F8DD">
            <w:pPr>
              <w:widowControl/>
              <w:spacing w:line="360" w:lineRule="exact"/>
              <w:jc w:val="center"/>
              <w:rPr>
                <w:rFonts w:ascii="宋体" w:hAnsi="宋体"/>
                <w:sz w:val="24"/>
              </w:rPr>
            </w:pPr>
          </w:p>
        </w:tc>
        <w:tc>
          <w:tcPr>
            <w:tcW w:w="993" w:type="dxa"/>
            <w:vAlign w:val="center"/>
          </w:tcPr>
          <w:p w14:paraId="153FC661">
            <w:pPr>
              <w:widowControl/>
              <w:spacing w:line="360" w:lineRule="exact"/>
              <w:jc w:val="center"/>
              <w:rPr>
                <w:rFonts w:ascii="宋体" w:hAnsi="宋体"/>
                <w:sz w:val="24"/>
              </w:rPr>
            </w:pPr>
          </w:p>
        </w:tc>
        <w:tc>
          <w:tcPr>
            <w:tcW w:w="992" w:type="dxa"/>
            <w:vAlign w:val="center"/>
          </w:tcPr>
          <w:p w14:paraId="0FEB98F3">
            <w:pPr>
              <w:widowControl/>
              <w:spacing w:line="360" w:lineRule="exact"/>
              <w:jc w:val="center"/>
              <w:rPr>
                <w:rFonts w:ascii="宋体" w:hAnsi="宋体"/>
                <w:sz w:val="24"/>
              </w:rPr>
            </w:pPr>
          </w:p>
        </w:tc>
        <w:tc>
          <w:tcPr>
            <w:tcW w:w="1134" w:type="dxa"/>
            <w:vAlign w:val="center"/>
          </w:tcPr>
          <w:p w14:paraId="3FFCC86F">
            <w:pPr>
              <w:widowControl/>
              <w:spacing w:line="360" w:lineRule="exact"/>
              <w:jc w:val="center"/>
              <w:rPr>
                <w:rFonts w:ascii="宋体" w:hAnsi="宋体"/>
                <w:sz w:val="24"/>
              </w:rPr>
            </w:pPr>
          </w:p>
        </w:tc>
        <w:tc>
          <w:tcPr>
            <w:tcW w:w="1103" w:type="dxa"/>
            <w:vAlign w:val="center"/>
          </w:tcPr>
          <w:p w14:paraId="4956F7A7">
            <w:pPr>
              <w:widowControl/>
              <w:spacing w:line="360" w:lineRule="exact"/>
              <w:jc w:val="center"/>
              <w:rPr>
                <w:rFonts w:ascii="宋体" w:hAnsi="宋体"/>
                <w:sz w:val="24"/>
              </w:rPr>
            </w:pPr>
          </w:p>
        </w:tc>
        <w:tc>
          <w:tcPr>
            <w:tcW w:w="1103" w:type="dxa"/>
            <w:vAlign w:val="center"/>
          </w:tcPr>
          <w:p w14:paraId="38BAE4C7">
            <w:pPr>
              <w:widowControl/>
              <w:spacing w:line="360" w:lineRule="exact"/>
              <w:jc w:val="center"/>
              <w:rPr>
                <w:rFonts w:ascii="宋体" w:hAnsi="宋体"/>
                <w:sz w:val="24"/>
              </w:rPr>
            </w:pPr>
          </w:p>
        </w:tc>
        <w:tc>
          <w:tcPr>
            <w:tcW w:w="1103" w:type="dxa"/>
            <w:vAlign w:val="center"/>
          </w:tcPr>
          <w:p w14:paraId="3E6BF9DE">
            <w:pPr>
              <w:widowControl/>
              <w:spacing w:line="360" w:lineRule="exact"/>
              <w:jc w:val="center"/>
              <w:rPr>
                <w:rFonts w:ascii="宋体" w:hAnsi="宋体"/>
                <w:sz w:val="24"/>
              </w:rPr>
            </w:pPr>
          </w:p>
        </w:tc>
        <w:tc>
          <w:tcPr>
            <w:tcW w:w="1103" w:type="dxa"/>
            <w:vAlign w:val="center"/>
          </w:tcPr>
          <w:p w14:paraId="588CC449">
            <w:pPr>
              <w:widowControl/>
              <w:spacing w:line="360" w:lineRule="exact"/>
              <w:jc w:val="center"/>
              <w:rPr>
                <w:rFonts w:ascii="宋体" w:hAnsi="宋体"/>
                <w:sz w:val="24"/>
              </w:rPr>
            </w:pPr>
          </w:p>
        </w:tc>
      </w:tr>
      <w:tr w14:paraId="67B083A4">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85" w:hRule="atLeast"/>
          <w:jc w:val="center"/>
        </w:trPr>
        <w:tc>
          <w:tcPr>
            <w:tcW w:w="734" w:type="dxa"/>
            <w:vAlign w:val="center"/>
          </w:tcPr>
          <w:p w14:paraId="73049EBC">
            <w:pPr>
              <w:widowControl/>
              <w:spacing w:line="360" w:lineRule="exact"/>
              <w:jc w:val="center"/>
              <w:rPr>
                <w:rFonts w:ascii="宋体" w:hAnsi="宋体"/>
                <w:sz w:val="24"/>
              </w:rPr>
            </w:pPr>
            <w:r>
              <w:rPr>
                <w:rFonts w:hint="eastAsia" w:ascii="宋体" w:hAnsi="宋体"/>
                <w:sz w:val="24"/>
              </w:rPr>
              <w:t>3</w:t>
            </w:r>
          </w:p>
        </w:tc>
        <w:tc>
          <w:tcPr>
            <w:tcW w:w="886" w:type="dxa"/>
            <w:vAlign w:val="center"/>
          </w:tcPr>
          <w:p w14:paraId="48C7B011">
            <w:pPr>
              <w:widowControl/>
              <w:spacing w:line="360" w:lineRule="exact"/>
              <w:jc w:val="center"/>
              <w:rPr>
                <w:rFonts w:ascii="宋体" w:hAnsi="宋体"/>
                <w:sz w:val="24"/>
              </w:rPr>
            </w:pPr>
          </w:p>
        </w:tc>
        <w:tc>
          <w:tcPr>
            <w:tcW w:w="993" w:type="dxa"/>
            <w:vAlign w:val="center"/>
          </w:tcPr>
          <w:p w14:paraId="220A1822">
            <w:pPr>
              <w:widowControl/>
              <w:spacing w:line="360" w:lineRule="exact"/>
              <w:jc w:val="center"/>
              <w:rPr>
                <w:rFonts w:ascii="宋体" w:hAnsi="宋体"/>
                <w:sz w:val="24"/>
              </w:rPr>
            </w:pPr>
          </w:p>
        </w:tc>
        <w:tc>
          <w:tcPr>
            <w:tcW w:w="992" w:type="dxa"/>
            <w:vAlign w:val="center"/>
          </w:tcPr>
          <w:p w14:paraId="1B6B28B3">
            <w:pPr>
              <w:widowControl/>
              <w:spacing w:line="360" w:lineRule="exact"/>
              <w:jc w:val="center"/>
              <w:rPr>
                <w:rFonts w:ascii="宋体" w:hAnsi="宋体"/>
                <w:sz w:val="24"/>
              </w:rPr>
            </w:pPr>
          </w:p>
        </w:tc>
        <w:tc>
          <w:tcPr>
            <w:tcW w:w="1134" w:type="dxa"/>
            <w:vAlign w:val="center"/>
          </w:tcPr>
          <w:p w14:paraId="2711FBB8">
            <w:pPr>
              <w:widowControl/>
              <w:spacing w:line="360" w:lineRule="exact"/>
              <w:jc w:val="center"/>
              <w:rPr>
                <w:rFonts w:ascii="宋体" w:hAnsi="宋体"/>
                <w:sz w:val="24"/>
              </w:rPr>
            </w:pPr>
          </w:p>
        </w:tc>
        <w:tc>
          <w:tcPr>
            <w:tcW w:w="1103" w:type="dxa"/>
            <w:vAlign w:val="center"/>
          </w:tcPr>
          <w:p w14:paraId="360FF22B">
            <w:pPr>
              <w:widowControl/>
              <w:spacing w:line="360" w:lineRule="exact"/>
              <w:jc w:val="center"/>
              <w:rPr>
                <w:rFonts w:ascii="宋体" w:hAnsi="宋体"/>
                <w:sz w:val="24"/>
              </w:rPr>
            </w:pPr>
          </w:p>
        </w:tc>
        <w:tc>
          <w:tcPr>
            <w:tcW w:w="1103" w:type="dxa"/>
            <w:vAlign w:val="center"/>
          </w:tcPr>
          <w:p w14:paraId="25EED2B4">
            <w:pPr>
              <w:widowControl/>
              <w:spacing w:line="360" w:lineRule="exact"/>
              <w:jc w:val="center"/>
              <w:rPr>
                <w:rFonts w:ascii="宋体" w:hAnsi="宋体"/>
                <w:sz w:val="24"/>
              </w:rPr>
            </w:pPr>
          </w:p>
        </w:tc>
        <w:tc>
          <w:tcPr>
            <w:tcW w:w="1103" w:type="dxa"/>
            <w:vAlign w:val="center"/>
          </w:tcPr>
          <w:p w14:paraId="2DAE60F9">
            <w:pPr>
              <w:widowControl/>
              <w:spacing w:line="360" w:lineRule="exact"/>
              <w:jc w:val="center"/>
              <w:rPr>
                <w:rFonts w:ascii="宋体" w:hAnsi="宋体"/>
                <w:sz w:val="24"/>
              </w:rPr>
            </w:pPr>
          </w:p>
        </w:tc>
        <w:tc>
          <w:tcPr>
            <w:tcW w:w="1103" w:type="dxa"/>
            <w:vAlign w:val="center"/>
          </w:tcPr>
          <w:p w14:paraId="41292D78">
            <w:pPr>
              <w:widowControl/>
              <w:spacing w:line="360" w:lineRule="exact"/>
              <w:jc w:val="center"/>
              <w:rPr>
                <w:rFonts w:ascii="宋体" w:hAnsi="宋体"/>
                <w:sz w:val="24"/>
              </w:rPr>
            </w:pPr>
          </w:p>
        </w:tc>
      </w:tr>
      <w:tr w14:paraId="3906EA55">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85" w:hRule="atLeast"/>
          <w:jc w:val="center"/>
        </w:trPr>
        <w:tc>
          <w:tcPr>
            <w:tcW w:w="734" w:type="dxa"/>
            <w:vAlign w:val="center"/>
          </w:tcPr>
          <w:p w14:paraId="7D8828F4">
            <w:pPr>
              <w:widowControl/>
              <w:spacing w:line="360" w:lineRule="exact"/>
              <w:jc w:val="center"/>
              <w:rPr>
                <w:rFonts w:ascii="宋体" w:hAnsi="宋体"/>
                <w:sz w:val="24"/>
              </w:rPr>
            </w:pPr>
          </w:p>
        </w:tc>
        <w:tc>
          <w:tcPr>
            <w:tcW w:w="886" w:type="dxa"/>
            <w:vAlign w:val="center"/>
          </w:tcPr>
          <w:p w14:paraId="65FA8A61">
            <w:pPr>
              <w:widowControl/>
              <w:spacing w:line="360" w:lineRule="exact"/>
              <w:jc w:val="center"/>
              <w:rPr>
                <w:rFonts w:ascii="宋体" w:hAnsi="宋体"/>
                <w:sz w:val="24"/>
              </w:rPr>
            </w:pPr>
          </w:p>
        </w:tc>
        <w:tc>
          <w:tcPr>
            <w:tcW w:w="993" w:type="dxa"/>
            <w:vAlign w:val="center"/>
          </w:tcPr>
          <w:p w14:paraId="53AF507D">
            <w:pPr>
              <w:widowControl/>
              <w:spacing w:line="360" w:lineRule="exact"/>
              <w:jc w:val="center"/>
              <w:rPr>
                <w:rFonts w:ascii="宋体" w:hAnsi="宋体"/>
                <w:sz w:val="24"/>
              </w:rPr>
            </w:pPr>
          </w:p>
        </w:tc>
        <w:tc>
          <w:tcPr>
            <w:tcW w:w="992" w:type="dxa"/>
            <w:vAlign w:val="center"/>
          </w:tcPr>
          <w:p w14:paraId="37F8EB98">
            <w:pPr>
              <w:widowControl/>
              <w:spacing w:line="360" w:lineRule="exact"/>
              <w:jc w:val="center"/>
              <w:rPr>
                <w:rFonts w:ascii="宋体" w:hAnsi="宋体"/>
                <w:sz w:val="24"/>
              </w:rPr>
            </w:pPr>
          </w:p>
        </w:tc>
        <w:tc>
          <w:tcPr>
            <w:tcW w:w="1134" w:type="dxa"/>
            <w:vAlign w:val="center"/>
          </w:tcPr>
          <w:p w14:paraId="2AF80D3C">
            <w:pPr>
              <w:widowControl/>
              <w:spacing w:line="360" w:lineRule="exact"/>
              <w:jc w:val="center"/>
              <w:rPr>
                <w:rFonts w:ascii="宋体" w:hAnsi="宋体"/>
                <w:sz w:val="24"/>
              </w:rPr>
            </w:pPr>
          </w:p>
        </w:tc>
        <w:tc>
          <w:tcPr>
            <w:tcW w:w="1103" w:type="dxa"/>
            <w:vAlign w:val="center"/>
          </w:tcPr>
          <w:p w14:paraId="58B42C9B">
            <w:pPr>
              <w:widowControl/>
              <w:spacing w:line="360" w:lineRule="exact"/>
              <w:jc w:val="center"/>
              <w:rPr>
                <w:rFonts w:ascii="宋体" w:hAnsi="宋体"/>
                <w:sz w:val="24"/>
              </w:rPr>
            </w:pPr>
          </w:p>
        </w:tc>
        <w:tc>
          <w:tcPr>
            <w:tcW w:w="1103" w:type="dxa"/>
            <w:vAlign w:val="center"/>
          </w:tcPr>
          <w:p w14:paraId="07AB1C27">
            <w:pPr>
              <w:widowControl/>
              <w:spacing w:line="360" w:lineRule="exact"/>
              <w:jc w:val="center"/>
              <w:rPr>
                <w:rFonts w:ascii="宋体" w:hAnsi="宋体"/>
                <w:sz w:val="24"/>
              </w:rPr>
            </w:pPr>
          </w:p>
        </w:tc>
        <w:tc>
          <w:tcPr>
            <w:tcW w:w="1103" w:type="dxa"/>
            <w:vAlign w:val="center"/>
          </w:tcPr>
          <w:p w14:paraId="2B865F1D">
            <w:pPr>
              <w:widowControl/>
              <w:spacing w:line="360" w:lineRule="exact"/>
              <w:jc w:val="center"/>
              <w:rPr>
                <w:rFonts w:ascii="宋体" w:hAnsi="宋体"/>
                <w:sz w:val="24"/>
              </w:rPr>
            </w:pPr>
          </w:p>
        </w:tc>
        <w:tc>
          <w:tcPr>
            <w:tcW w:w="1103" w:type="dxa"/>
            <w:vAlign w:val="center"/>
          </w:tcPr>
          <w:p w14:paraId="11171F35">
            <w:pPr>
              <w:widowControl/>
              <w:spacing w:line="360" w:lineRule="exact"/>
              <w:jc w:val="center"/>
              <w:rPr>
                <w:rFonts w:ascii="宋体" w:hAnsi="宋体"/>
                <w:sz w:val="24"/>
              </w:rPr>
            </w:pPr>
          </w:p>
        </w:tc>
      </w:tr>
      <w:tr w14:paraId="357F3E1D">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85" w:hRule="atLeast"/>
          <w:jc w:val="center"/>
        </w:trPr>
        <w:tc>
          <w:tcPr>
            <w:tcW w:w="734" w:type="dxa"/>
            <w:vAlign w:val="center"/>
          </w:tcPr>
          <w:p w14:paraId="19CEA530">
            <w:pPr>
              <w:widowControl/>
              <w:spacing w:line="360" w:lineRule="exact"/>
              <w:jc w:val="center"/>
              <w:rPr>
                <w:rFonts w:ascii="宋体" w:hAnsi="宋体"/>
                <w:sz w:val="24"/>
              </w:rPr>
            </w:pPr>
          </w:p>
        </w:tc>
        <w:tc>
          <w:tcPr>
            <w:tcW w:w="886" w:type="dxa"/>
            <w:vAlign w:val="center"/>
          </w:tcPr>
          <w:p w14:paraId="592D67A7">
            <w:pPr>
              <w:widowControl/>
              <w:spacing w:line="360" w:lineRule="exact"/>
              <w:jc w:val="center"/>
              <w:rPr>
                <w:rFonts w:ascii="宋体" w:hAnsi="宋体"/>
                <w:sz w:val="24"/>
              </w:rPr>
            </w:pPr>
          </w:p>
        </w:tc>
        <w:tc>
          <w:tcPr>
            <w:tcW w:w="993" w:type="dxa"/>
            <w:vAlign w:val="center"/>
          </w:tcPr>
          <w:p w14:paraId="0029F24F">
            <w:pPr>
              <w:widowControl/>
              <w:spacing w:line="360" w:lineRule="exact"/>
              <w:jc w:val="center"/>
              <w:rPr>
                <w:rFonts w:ascii="宋体" w:hAnsi="宋体"/>
                <w:sz w:val="24"/>
              </w:rPr>
            </w:pPr>
          </w:p>
        </w:tc>
        <w:tc>
          <w:tcPr>
            <w:tcW w:w="992" w:type="dxa"/>
            <w:vAlign w:val="center"/>
          </w:tcPr>
          <w:p w14:paraId="185CB0C2">
            <w:pPr>
              <w:widowControl/>
              <w:spacing w:line="360" w:lineRule="exact"/>
              <w:jc w:val="center"/>
              <w:rPr>
                <w:rFonts w:ascii="宋体" w:hAnsi="宋体"/>
                <w:sz w:val="24"/>
              </w:rPr>
            </w:pPr>
          </w:p>
        </w:tc>
        <w:tc>
          <w:tcPr>
            <w:tcW w:w="1134" w:type="dxa"/>
            <w:vAlign w:val="center"/>
          </w:tcPr>
          <w:p w14:paraId="724394C1">
            <w:pPr>
              <w:widowControl/>
              <w:spacing w:line="360" w:lineRule="exact"/>
              <w:jc w:val="center"/>
              <w:rPr>
                <w:rFonts w:ascii="宋体" w:hAnsi="宋体"/>
                <w:sz w:val="24"/>
              </w:rPr>
            </w:pPr>
          </w:p>
        </w:tc>
        <w:tc>
          <w:tcPr>
            <w:tcW w:w="1103" w:type="dxa"/>
            <w:vAlign w:val="center"/>
          </w:tcPr>
          <w:p w14:paraId="6401949F">
            <w:pPr>
              <w:widowControl/>
              <w:spacing w:line="360" w:lineRule="exact"/>
              <w:jc w:val="center"/>
              <w:rPr>
                <w:rFonts w:ascii="宋体" w:hAnsi="宋体"/>
                <w:sz w:val="24"/>
              </w:rPr>
            </w:pPr>
          </w:p>
        </w:tc>
        <w:tc>
          <w:tcPr>
            <w:tcW w:w="1103" w:type="dxa"/>
            <w:vAlign w:val="center"/>
          </w:tcPr>
          <w:p w14:paraId="6BE8EAAD">
            <w:pPr>
              <w:widowControl/>
              <w:spacing w:line="360" w:lineRule="exact"/>
              <w:jc w:val="center"/>
              <w:rPr>
                <w:rFonts w:ascii="宋体" w:hAnsi="宋体"/>
                <w:sz w:val="24"/>
              </w:rPr>
            </w:pPr>
          </w:p>
        </w:tc>
        <w:tc>
          <w:tcPr>
            <w:tcW w:w="1103" w:type="dxa"/>
            <w:vAlign w:val="center"/>
          </w:tcPr>
          <w:p w14:paraId="73F84188">
            <w:pPr>
              <w:widowControl/>
              <w:spacing w:line="360" w:lineRule="exact"/>
              <w:jc w:val="center"/>
              <w:rPr>
                <w:rFonts w:ascii="宋体" w:hAnsi="宋体"/>
                <w:sz w:val="24"/>
              </w:rPr>
            </w:pPr>
          </w:p>
        </w:tc>
        <w:tc>
          <w:tcPr>
            <w:tcW w:w="1103" w:type="dxa"/>
            <w:vAlign w:val="center"/>
          </w:tcPr>
          <w:p w14:paraId="1852307B">
            <w:pPr>
              <w:widowControl/>
              <w:spacing w:line="360" w:lineRule="exact"/>
              <w:jc w:val="center"/>
              <w:rPr>
                <w:rFonts w:ascii="宋体" w:hAnsi="宋体"/>
                <w:sz w:val="24"/>
              </w:rPr>
            </w:pPr>
          </w:p>
        </w:tc>
      </w:tr>
    </w:tbl>
    <w:p w14:paraId="1F727134">
      <w:pPr>
        <w:spacing w:line="380" w:lineRule="exact"/>
        <w:ind w:firstLine="480" w:firstLineChars="200"/>
        <w:rPr>
          <w:rFonts w:ascii="宋体" w:hAnsi="宋体"/>
          <w:sz w:val="24"/>
        </w:rPr>
      </w:pPr>
      <w:r>
        <w:rPr>
          <w:rFonts w:hint="eastAsia" w:ascii="宋体" w:hAnsi="宋体"/>
          <w:sz w:val="24"/>
        </w:rPr>
        <w:t>注：</w:t>
      </w:r>
    </w:p>
    <w:p w14:paraId="657B044A">
      <w:pPr>
        <w:spacing w:line="380" w:lineRule="exact"/>
        <w:ind w:firstLine="480" w:firstLineChars="200"/>
        <w:rPr>
          <w:rFonts w:ascii="宋体" w:hAnsi="宋体"/>
          <w:sz w:val="24"/>
        </w:rPr>
      </w:pPr>
      <w:r>
        <w:rPr>
          <w:rFonts w:hint="eastAsia" w:ascii="宋体" w:hAnsi="宋体"/>
          <w:sz w:val="24"/>
        </w:rPr>
        <w:t>1、供应商根据评分标准要求提供相应业绩证明资料</w:t>
      </w:r>
      <w:r>
        <w:rPr>
          <w:rFonts w:hint="eastAsia" w:ascii="宋体" w:hAnsi="宋体"/>
          <w:spacing w:val="-4"/>
          <w:sz w:val="24"/>
        </w:rPr>
        <w:t>。</w:t>
      </w:r>
    </w:p>
    <w:p w14:paraId="75C71D7A">
      <w:pPr>
        <w:spacing w:line="380" w:lineRule="exact"/>
        <w:ind w:firstLine="480" w:firstLineChars="200"/>
        <w:rPr>
          <w:rFonts w:ascii="宋体" w:hAnsi="宋体"/>
          <w:sz w:val="24"/>
        </w:rPr>
      </w:pPr>
      <w:r>
        <w:rPr>
          <w:rFonts w:hint="eastAsia" w:ascii="宋体" w:hAnsi="宋体"/>
          <w:sz w:val="24"/>
        </w:rPr>
        <w:t>2、“业绩佐证材料”栏填写“有”的，则须附上对应的证明材料。</w:t>
      </w:r>
    </w:p>
    <w:p w14:paraId="071D0CCF">
      <w:pPr>
        <w:spacing w:line="380" w:lineRule="exact"/>
        <w:ind w:firstLine="480" w:firstLineChars="200"/>
        <w:rPr>
          <w:rFonts w:ascii="宋体" w:hAnsi="宋体"/>
          <w:sz w:val="24"/>
        </w:rPr>
      </w:pPr>
    </w:p>
    <w:p w14:paraId="7E1B7D6A">
      <w:pPr>
        <w:spacing w:line="360" w:lineRule="auto"/>
        <w:ind w:firstLine="4200" w:firstLineChars="1750"/>
        <w:rPr>
          <w:rFonts w:ascii="宋体" w:hAnsi="宋体"/>
          <w:color w:val="000000"/>
          <w:sz w:val="24"/>
        </w:rPr>
      </w:pPr>
      <w:r>
        <w:rPr>
          <w:rFonts w:hint="eastAsia" w:ascii="宋体" w:hAnsi="宋体"/>
          <w:color w:val="000000"/>
          <w:sz w:val="24"/>
        </w:rPr>
        <w:t>供应商全称（加盖公章）：</w:t>
      </w:r>
      <w:r>
        <w:rPr>
          <w:rFonts w:hint="eastAsia" w:ascii="宋体" w:hAnsi="宋体"/>
          <w:color w:val="000000"/>
          <w:sz w:val="24"/>
          <w:u w:val="single"/>
        </w:rPr>
        <w:t xml:space="preserve">            </w:t>
      </w:r>
    </w:p>
    <w:p w14:paraId="4AC6D292">
      <w:pPr>
        <w:spacing w:line="360" w:lineRule="auto"/>
        <w:ind w:firstLine="4200" w:firstLineChars="1750"/>
        <w:rPr>
          <w:rFonts w:ascii="宋体" w:hAnsi="宋体"/>
          <w:color w:val="000000"/>
          <w:sz w:val="24"/>
        </w:rPr>
      </w:pPr>
      <w:r>
        <w:rPr>
          <w:rFonts w:hint="eastAsia" w:ascii="宋体" w:hAnsi="宋体"/>
          <w:color w:val="000000"/>
          <w:sz w:val="24"/>
        </w:rPr>
        <w:t>供应商代表签字：</w:t>
      </w:r>
      <w:r>
        <w:rPr>
          <w:rFonts w:hint="eastAsia" w:ascii="宋体" w:hAnsi="宋体"/>
          <w:color w:val="000000"/>
          <w:sz w:val="24"/>
          <w:u w:val="single"/>
        </w:rPr>
        <w:t xml:space="preserve">                   </w:t>
      </w:r>
    </w:p>
    <w:p w14:paraId="2CFCB3F8">
      <w:pPr>
        <w:spacing w:line="360" w:lineRule="auto"/>
        <w:ind w:firstLine="4200" w:firstLineChars="1750"/>
        <w:rPr>
          <w:rFonts w:ascii="宋体" w:hAnsi="宋体"/>
          <w:color w:val="000000"/>
          <w:sz w:val="24"/>
          <w:u w:val="single"/>
        </w:rPr>
      </w:pPr>
      <w:r>
        <w:rPr>
          <w:rFonts w:hint="eastAsia" w:ascii="宋体" w:hAnsi="宋体"/>
          <w:color w:val="000000"/>
          <w:sz w:val="24"/>
        </w:rPr>
        <w:t>日          期：</w:t>
      </w:r>
      <w:r>
        <w:rPr>
          <w:rFonts w:hint="eastAsia" w:ascii="宋体" w:hAnsi="宋体"/>
          <w:color w:val="000000"/>
          <w:sz w:val="24"/>
          <w:u w:val="single"/>
        </w:rPr>
        <w:t xml:space="preserve">                   </w:t>
      </w:r>
    </w:p>
    <w:p w14:paraId="61003147">
      <w:pPr>
        <w:sectPr>
          <w:pgSz w:w="11906" w:h="16838"/>
          <w:pgMar w:top="1418" w:right="1418" w:bottom="1418" w:left="1418" w:header="851" w:footer="992" w:gutter="0"/>
          <w:cols w:space="720" w:num="1"/>
          <w:titlePg/>
          <w:docGrid w:type="lines" w:linePitch="312" w:charSpace="0"/>
        </w:sectPr>
      </w:pPr>
    </w:p>
    <w:p w14:paraId="0320E019">
      <w:pPr>
        <w:spacing w:beforeLines="50" w:afterLines="50"/>
        <w:jc w:val="center"/>
        <w:rPr>
          <w:rFonts w:ascii="黑体" w:hAnsi="黑体" w:eastAsia="黑体" w:cs="宋体"/>
          <w:b/>
          <w:bCs/>
          <w:kern w:val="0"/>
          <w:sz w:val="28"/>
          <w:szCs w:val="18"/>
        </w:rPr>
      </w:pPr>
      <w:r>
        <w:rPr>
          <w:rFonts w:hint="eastAsia" w:ascii="黑体" w:hAnsi="黑体" w:eastAsia="黑体" w:cs="宋体"/>
          <w:b/>
          <w:bCs/>
          <w:kern w:val="0"/>
          <w:sz w:val="28"/>
          <w:szCs w:val="18"/>
        </w:rPr>
        <w:t>（四）其他材料</w:t>
      </w:r>
    </w:p>
    <w:p w14:paraId="35F86764">
      <w:pPr>
        <w:spacing w:beforeLines="50" w:afterLines="50"/>
        <w:jc w:val="center"/>
        <w:rPr>
          <w:rFonts w:ascii="宋体" w:hAnsi="宋体"/>
          <w:b/>
          <w:bCs/>
          <w:sz w:val="30"/>
          <w:szCs w:val="32"/>
        </w:rPr>
      </w:pPr>
      <w:r>
        <w:rPr>
          <w:rFonts w:hint="eastAsia" w:ascii="宋体" w:hAnsi="宋体"/>
          <w:b/>
          <w:bCs/>
          <w:sz w:val="30"/>
          <w:szCs w:val="32"/>
        </w:rPr>
        <w:t>服务方案</w:t>
      </w:r>
    </w:p>
    <w:p w14:paraId="2FB3DFDF">
      <w:pPr>
        <w:spacing w:line="360" w:lineRule="auto"/>
        <w:rPr>
          <w:rFonts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rPr>
        <w:t xml:space="preserve">           项目编号：</w:t>
      </w:r>
      <w:r>
        <w:rPr>
          <w:rFonts w:hint="eastAsia" w:ascii="宋体" w:hAnsi="宋体"/>
          <w:sz w:val="24"/>
          <w:u w:val="single"/>
        </w:rPr>
        <w:t xml:space="preserve">                    </w:t>
      </w:r>
    </w:p>
    <w:p w14:paraId="36F1CC1E">
      <w:pPr>
        <w:spacing w:beforeLines="50" w:afterLines="50" w:line="480" w:lineRule="auto"/>
        <w:rPr>
          <w:rFonts w:ascii="宋体" w:hAnsi="宋体"/>
          <w:b/>
          <w:bCs/>
          <w:sz w:val="24"/>
        </w:rPr>
      </w:pPr>
    </w:p>
    <w:p w14:paraId="3D43DE68">
      <w:pPr>
        <w:spacing w:beforeLines="50" w:afterLines="50" w:line="480" w:lineRule="auto"/>
        <w:jc w:val="center"/>
        <w:rPr>
          <w:rFonts w:ascii="宋体" w:hAnsi="宋体"/>
          <w:bCs/>
          <w:sz w:val="24"/>
        </w:rPr>
      </w:pPr>
      <w:r>
        <w:rPr>
          <w:rFonts w:hint="eastAsia" w:ascii="宋体" w:hAnsi="宋体"/>
          <w:bCs/>
          <w:sz w:val="24"/>
        </w:rPr>
        <w:t>（由供应商根据本项目采购要求进行编写）</w:t>
      </w:r>
    </w:p>
    <w:p w14:paraId="12AE6A33">
      <w:pPr>
        <w:spacing w:beforeLines="50" w:afterLines="50" w:line="480" w:lineRule="auto"/>
        <w:rPr>
          <w:rFonts w:ascii="宋体" w:hAnsi="宋体"/>
          <w:b/>
          <w:bCs/>
          <w:sz w:val="24"/>
        </w:rPr>
      </w:pPr>
    </w:p>
    <w:p w14:paraId="1FC78C70">
      <w:pPr>
        <w:spacing w:line="360" w:lineRule="auto"/>
        <w:ind w:firstLine="4200" w:firstLineChars="1750"/>
        <w:rPr>
          <w:rFonts w:ascii="宋体" w:hAnsi="宋体"/>
          <w:sz w:val="24"/>
        </w:rPr>
      </w:pPr>
      <w:r>
        <w:rPr>
          <w:rFonts w:hint="eastAsia" w:ascii="宋体" w:hAnsi="宋体"/>
          <w:sz w:val="24"/>
        </w:rPr>
        <w:t>供应商全称（加盖公章）：</w:t>
      </w:r>
      <w:r>
        <w:rPr>
          <w:rFonts w:hint="eastAsia" w:ascii="宋体" w:hAnsi="宋体"/>
          <w:sz w:val="24"/>
          <w:u w:val="single"/>
        </w:rPr>
        <w:t xml:space="preserve">               </w:t>
      </w:r>
    </w:p>
    <w:p w14:paraId="4F2CE6D5">
      <w:pPr>
        <w:spacing w:line="360" w:lineRule="auto"/>
        <w:ind w:firstLine="4200" w:firstLineChars="1750"/>
        <w:rPr>
          <w:rFonts w:ascii="宋体" w:hAnsi="宋体"/>
          <w:sz w:val="24"/>
          <w:u w:val="single"/>
        </w:rPr>
      </w:pPr>
      <w:r>
        <w:rPr>
          <w:rFonts w:hint="eastAsia" w:ascii="宋体" w:hAnsi="宋体"/>
          <w:sz w:val="24"/>
        </w:rPr>
        <w:t>供应商代表签字：</w:t>
      </w:r>
      <w:r>
        <w:rPr>
          <w:rFonts w:hint="eastAsia" w:ascii="宋体" w:hAnsi="宋体"/>
          <w:sz w:val="24"/>
          <w:u w:val="single"/>
        </w:rPr>
        <w:t xml:space="preserve">                      </w:t>
      </w:r>
    </w:p>
    <w:p w14:paraId="04BC97FE">
      <w:pPr>
        <w:spacing w:line="360" w:lineRule="auto"/>
        <w:ind w:firstLine="4200" w:firstLineChars="1750"/>
        <w:rPr>
          <w:rFonts w:ascii="宋体" w:hAnsi="宋体"/>
          <w:sz w:val="24"/>
          <w:u w:val="single"/>
        </w:rPr>
      </w:pPr>
      <w:r>
        <w:rPr>
          <w:rFonts w:hint="eastAsia" w:ascii="宋体" w:hAnsi="宋体"/>
          <w:sz w:val="24"/>
        </w:rPr>
        <w:t xml:space="preserve">日   期： </w:t>
      </w:r>
      <w:r>
        <w:rPr>
          <w:rFonts w:hint="eastAsia" w:ascii="宋体" w:hAnsi="宋体"/>
          <w:sz w:val="24"/>
          <w:u w:val="single"/>
        </w:rPr>
        <w:t xml:space="preserve">                            </w:t>
      </w:r>
    </w:p>
    <w:p w14:paraId="71AEE9D9">
      <w:pPr>
        <w:spacing w:line="360" w:lineRule="auto"/>
        <w:ind w:firstLine="4200" w:firstLineChars="1750"/>
        <w:rPr>
          <w:rFonts w:ascii="宋体" w:hAnsi="宋体"/>
          <w:sz w:val="24"/>
          <w:u w:val="single"/>
        </w:rPr>
      </w:pPr>
    </w:p>
    <w:p w14:paraId="69280810">
      <w:pPr>
        <w:spacing w:line="360" w:lineRule="auto"/>
        <w:ind w:firstLine="4200" w:firstLineChars="1750"/>
        <w:rPr>
          <w:rFonts w:ascii="宋体" w:hAnsi="宋体"/>
          <w:sz w:val="24"/>
          <w:u w:val="single"/>
        </w:rPr>
      </w:pPr>
    </w:p>
    <w:p w14:paraId="0850E11E">
      <w:pPr>
        <w:widowControl/>
        <w:jc w:val="center"/>
        <w:rPr>
          <w:rFonts w:ascii="宋体" w:hAnsi="宋体"/>
          <w:b/>
          <w:bCs/>
          <w:sz w:val="30"/>
          <w:szCs w:val="32"/>
        </w:rPr>
      </w:pPr>
      <w:r>
        <w:rPr>
          <w:rFonts w:hint="eastAsia" w:ascii="宋体" w:hAnsi="宋体"/>
          <w:b/>
          <w:bCs/>
          <w:sz w:val="30"/>
          <w:szCs w:val="32"/>
        </w:rPr>
        <w:t>服务承诺</w:t>
      </w:r>
    </w:p>
    <w:p w14:paraId="3BC23A2A">
      <w:pPr>
        <w:pStyle w:val="9"/>
        <w:tabs>
          <w:tab w:val="left" w:pos="900"/>
        </w:tabs>
        <w:spacing w:line="460" w:lineRule="exact"/>
        <w:rPr>
          <w:rFonts w:ascii="宋体" w:hAnsi="宋体"/>
          <w:color w:val="000000"/>
          <w:sz w:val="24"/>
          <w:szCs w:val="24"/>
        </w:rPr>
      </w:pPr>
      <w:r>
        <w:rPr>
          <w:rFonts w:hint="eastAsia" w:ascii="宋体" w:hAnsi="宋体"/>
          <w:color w:val="000000"/>
          <w:sz w:val="24"/>
          <w:szCs w:val="24"/>
        </w:rPr>
        <w:t>致：</w:t>
      </w:r>
      <w:r>
        <w:rPr>
          <w:rFonts w:hint="eastAsia" w:ascii="宋体" w:hAnsi="宋体"/>
          <w:color w:val="000000"/>
          <w:sz w:val="24"/>
          <w:szCs w:val="24"/>
          <w:u w:val="single"/>
        </w:rPr>
        <w:t xml:space="preserve">         （采购人）          </w:t>
      </w:r>
    </w:p>
    <w:p w14:paraId="3A9A5D8B">
      <w:pPr>
        <w:pStyle w:val="9"/>
        <w:tabs>
          <w:tab w:val="left" w:pos="900"/>
        </w:tabs>
        <w:spacing w:line="460" w:lineRule="exact"/>
        <w:rPr>
          <w:rFonts w:ascii="宋体" w:hAnsi="宋体"/>
          <w:color w:val="000000"/>
          <w:sz w:val="24"/>
          <w:szCs w:val="24"/>
        </w:rPr>
      </w:pPr>
      <w:r>
        <w:rPr>
          <w:rFonts w:hint="eastAsia" w:ascii="宋体" w:hAnsi="宋体"/>
          <w:color w:val="000000"/>
          <w:sz w:val="24"/>
          <w:szCs w:val="24"/>
        </w:rPr>
        <w:t xml:space="preserve">    根据贵方为</w:t>
      </w:r>
      <w:r>
        <w:rPr>
          <w:rFonts w:hint="eastAsia" w:ascii="宋体" w:hAnsi="宋体"/>
          <w:color w:val="000000"/>
          <w:sz w:val="24"/>
          <w:szCs w:val="24"/>
          <w:u w:val="single"/>
        </w:rPr>
        <w:t xml:space="preserve">                  </w:t>
      </w:r>
      <w:r>
        <w:rPr>
          <w:rFonts w:hint="eastAsia" w:ascii="宋体" w:hAnsi="宋体"/>
          <w:color w:val="000000"/>
          <w:sz w:val="24"/>
          <w:szCs w:val="24"/>
        </w:rPr>
        <w:t>项目的磋商邀请，我司对该项目做出如下服务承诺：</w:t>
      </w:r>
    </w:p>
    <w:p w14:paraId="5D0A71FD">
      <w:pPr>
        <w:pStyle w:val="9"/>
        <w:tabs>
          <w:tab w:val="left" w:pos="900"/>
        </w:tabs>
        <w:spacing w:line="460" w:lineRule="exact"/>
        <w:rPr>
          <w:rFonts w:ascii="宋体" w:hAnsi="宋体"/>
          <w:color w:val="000000"/>
          <w:sz w:val="24"/>
          <w:szCs w:val="24"/>
        </w:rPr>
      </w:pPr>
    </w:p>
    <w:p w14:paraId="1AC2CE71">
      <w:pPr>
        <w:pStyle w:val="9"/>
        <w:tabs>
          <w:tab w:val="left" w:pos="900"/>
        </w:tabs>
        <w:spacing w:line="460" w:lineRule="exact"/>
        <w:jc w:val="center"/>
        <w:rPr>
          <w:rFonts w:ascii="宋体" w:hAnsi="宋体"/>
          <w:color w:val="000000"/>
          <w:sz w:val="24"/>
          <w:szCs w:val="24"/>
        </w:rPr>
      </w:pPr>
      <w:r>
        <w:rPr>
          <w:rFonts w:hint="eastAsia" w:ascii="宋体" w:hAnsi="宋体"/>
          <w:color w:val="000000"/>
          <w:sz w:val="24"/>
          <w:szCs w:val="24"/>
        </w:rPr>
        <w:t>（由供应商根据本项目采购要求进行编写）</w:t>
      </w:r>
    </w:p>
    <w:p w14:paraId="7159729C">
      <w:pPr>
        <w:pStyle w:val="9"/>
        <w:tabs>
          <w:tab w:val="left" w:pos="900"/>
        </w:tabs>
        <w:spacing w:line="460" w:lineRule="exact"/>
        <w:rPr>
          <w:rFonts w:ascii="宋体" w:hAnsi="宋体"/>
          <w:color w:val="000000"/>
          <w:sz w:val="24"/>
          <w:szCs w:val="24"/>
        </w:rPr>
      </w:pPr>
    </w:p>
    <w:p w14:paraId="6121161E">
      <w:pPr>
        <w:spacing w:line="360" w:lineRule="auto"/>
        <w:ind w:firstLine="4200" w:firstLineChars="1750"/>
        <w:rPr>
          <w:rFonts w:ascii="宋体" w:hAnsi="宋体"/>
          <w:sz w:val="24"/>
        </w:rPr>
      </w:pPr>
      <w:r>
        <w:rPr>
          <w:rFonts w:hint="eastAsia" w:ascii="宋体" w:hAnsi="宋体"/>
          <w:sz w:val="24"/>
        </w:rPr>
        <w:t>供应商全称（加盖公章）：</w:t>
      </w:r>
      <w:r>
        <w:rPr>
          <w:rFonts w:hint="eastAsia" w:ascii="宋体" w:hAnsi="宋体"/>
          <w:sz w:val="24"/>
          <w:u w:val="single"/>
        </w:rPr>
        <w:t xml:space="preserve">               </w:t>
      </w:r>
    </w:p>
    <w:p w14:paraId="143E2FFB">
      <w:pPr>
        <w:spacing w:line="360" w:lineRule="auto"/>
        <w:ind w:firstLine="4200" w:firstLineChars="1750"/>
        <w:rPr>
          <w:rFonts w:ascii="宋体" w:hAnsi="宋体"/>
          <w:sz w:val="24"/>
          <w:u w:val="single"/>
        </w:rPr>
      </w:pPr>
      <w:r>
        <w:rPr>
          <w:rFonts w:hint="eastAsia" w:ascii="宋体" w:hAnsi="宋体"/>
          <w:sz w:val="24"/>
        </w:rPr>
        <w:t>供应商代表签字：</w:t>
      </w:r>
      <w:r>
        <w:rPr>
          <w:rFonts w:hint="eastAsia" w:ascii="宋体" w:hAnsi="宋体"/>
          <w:sz w:val="24"/>
          <w:u w:val="single"/>
        </w:rPr>
        <w:t xml:space="preserve">                      </w:t>
      </w:r>
    </w:p>
    <w:p w14:paraId="36FDB714">
      <w:pPr>
        <w:spacing w:line="360" w:lineRule="auto"/>
        <w:ind w:firstLine="4200" w:firstLineChars="1750"/>
        <w:rPr>
          <w:rFonts w:ascii="宋体" w:hAnsi="宋体"/>
          <w:sz w:val="24"/>
          <w:u w:val="single"/>
        </w:rPr>
      </w:pPr>
      <w:r>
        <w:rPr>
          <w:rFonts w:hint="eastAsia" w:ascii="宋体" w:hAnsi="宋体"/>
          <w:sz w:val="24"/>
        </w:rPr>
        <w:t xml:space="preserve">日   期： </w:t>
      </w:r>
      <w:r>
        <w:rPr>
          <w:rFonts w:hint="eastAsia" w:ascii="宋体" w:hAnsi="宋体"/>
          <w:sz w:val="24"/>
          <w:u w:val="single"/>
        </w:rPr>
        <w:t xml:space="preserve">                            </w:t>
      </w:r>
    </w:p>
    <w:p w14:paraId="57A772E3">
      <w:pPr>
        <w:sectPr>
          <w:pgSz w:w="11906" w:h="16838"/>
          <w:pgMar w:top="1418" w:right="1418" w:bottom="1418" w:left="1418" w:header="851" w:footer="992" w:gutter="0"/>
          <w:cols w:space="720" w:num="1"/>
          <w:titlePg/>
          <w:docGrid w:type="lines" w:linePitch="312" w:charSpace="0"/>
        </w:sectPr>
      </w:pPr>
    </w:p>
    <w:p w14:paraId="52F9802E">
      <w:pPr>
        <w:spacing w:beforeLines="50" w:afterLines="50"/>
        <w:jc w:val="center"/>
        <w:rPr>
          <w:rFonts w:ascii="宋体" w:hAnsi="宋体"/>
          <w:b/>
          <w:bCs/>
          <w:sz w:val="30"/>
          <w:szCs w:val="32"/>
        </w:rPr>
      </w:pPr>
      <w:r>
        <w:rPr>
          <w:rFonts w:ascii="宋体" w:hAnsi="宋体"/>
          <w:b/>
          <w:bCs/>
          <w:sz w:val="30"/>
          <w:szCs w:val="32"/>
        </w:rPr>
        <w:t>服务人员</w:t>
      </w:r>
    </w:p>
    <w:p w14:paraId="58190169">
      <w:pPr>
        <w:spacing w:line="360" w:lineRule="auto"/>
        <w:rPr>
          <w:rFonts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rPr>
        <w:t xml:space="preserve">           项目编号：</w:t>
      </w:r>
      <w:r>
        <w:rPr>
          <w:rFonts w:hint="eastAsia" w:ascii="宋体" w:hAnsi="宋体"/>
          <w:sz w:val="24"/>
          <w:u w:val="single"/>
        </w:rPr>
        <w:t xml:space="preserve">                    </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1099"/>
        <w:gridCol w:w="1234"/>
        <w:gridCol w:w="1099"/>
        <w:gridCol w:w="1234"/>
        <w:gridCol w:w="1367"/>
        <w:gridCol w:w="1234"/>
        <w:gridCol w:w="1222"/>
      </w:tblGrid>
      <w:tr w14:paraId="2119C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Align w:val="center"/>
          </w:tcPr>
          <w:p w14:paraId="76285ECE">
            <w:pPr>
              <w:spacing w:line="360" w:lineRule="auto"/>
              <w:jc w:val="center"/>
              <w:rPr>
                <w:rFonts w:ascii="宋体" w:hAnsi="宋体"/>
                <w:bCs/>
                <w:sz w:val="24"/>
              </w:rPr>
            </w:pPr>
            <w:r>
              <w:rPr>
                <w:rFonts w:hint="eastAsia" w:ascii="宋体" w:hAnsi="宋体"/>
                <w:bCs/>
                <w:sz w:val="24"/>
              </w:rPr>
              <w:t>序号</w:t>
            </w:r>
          </w:p>
        </w:tc>
        <w:tc>
          <w:tcPr>
            <w:tcW w:w="1099" w:type="dxa"/>
            <w:vAlign w:val="center"/>
          </w:tcPr>
          <w:p w14:paraId="3E66385A">
            <w:pPr>
              <w:spacing w:line="360" w:lineRule="auto"/>
              <w:jc w:val="center"/>
              <w:rPr>
                <w:rFonts w:ascii="宋体" w:hAnsi="宋体"/>
                <w:bCs/>
                <w:sz w:val="24"/>
              </w:rPr>
            </w:pPr>
            <w:r>
              <w:rPr>
                <w:rFonts w:hint="eastAsia" w:ascii="宋体" w:hAnsi="宋体"/>
                <w:bCs/>
                <w:sz w:val="24"/>
              </w:rPr>
              <w:t>姓名</w:t>
            </w:r>
          </w:p>
        </w:tc>
        <w:tc>
          <w:tcPr>
            <w:tcW w:w="1234" w:type="dxa"/>
            <w:vAlign w:val="center"/>
          </w:tcPr>
          <w:p w14:paraId="67BA931D">
            <w:pPr>
              <w:spacing w:line="360" w:lineRule="auto"/>
              <w:jc w:val="center"/>
              <w:rPr>
                <w:rFonts w:ascii="宋体" w:hAnsi="宋体"/>
                <w:bCs/>
                <w:sz w:val="24"/>
              </w:rPr>
            </w:pPr>
            <w:r>
              <w:rPr>
                <w:rFonts w:hint="eastAsia" w:ascii="宋体" w:hAnsi="宋体"/>
                <w:bCs/>
                <w:sz w:val="24"/>
              </w:rPr>
              <w:t>在本项目拟任岗位</w:t>
            </w:r>
          </w:p>
        </w:tc>
        <w:tc>
          <w:tcPr>
            <w:tcW w:w="1099" w:type="dxa"/>
            <w:vAlign w:val="center"/>
          </w:tcPr>
          <w:p w14:paraId="4AE337CC">
            <w:pPr>
              <w:spacing w:line="360" w:lineRule="auto"/>
              <w:jc w:val="center"/>
              <w:rPr>
                <w:rFonts w:ascii="宋体" w:hAnsi="宋体"/>
                <w:bCs/>
                <w:sz w:val="24"/>
              </w:rPr>
            </w:pPr>
            <w:r>
              <w:rPr>
                <w:rFonts w:hint="eastAsia" w:ascii="宋体" w:hAnsi="宋体"/>
                <w:bCs/>
                <w:sz w:val="24"/>
              </w:rPr>
              <w:t>岗位</w:t>
            </w:r>
          </w:p>
          <w:p w14:paraId="58977ECC">
            <w:pPr>
              <w:spacing w:line="360" w:lineRule="auto"/>
              <w:jc w:val="center"/>
              <w:rPr>
                <w:rFonts w:ascii="宋体" w:hAnsi="宋体"/>
                <w:bCs/>
                <w:sz w:val="24"/>
              </w:rPr>
            </w:pPr>
            <w:r>
              <w:rPr>
                <w:rFonts w:hint="eastAsia" w:ascii="宋体" w:hAnsi="宋体"/>
                <w:bCs/>
                <w:sz w:val="24"/>
              </w:rPr>
              <w:t>职责</w:t>
            </w:r>
          </w:p>
        </w:tc>
        <w:tc>
          <w:tcPr>
            <w:tcW w:w="1234" w:type="dxa"/>
            <w:vAlign w:val="center"/>
          </w:tcPr>
          <w:p w14:paraId="6109BC2B">
            <w:pPr>
              <w:spacing w:line="360" w:lineRule="auto"/>
              <w:jc w:val="center"/>
              <w:rPr>
                <w:rFonts w:ascii="宋体" w:hAnsi="宋体"/>
                <w:bCs/>
                <w:sz w:val="24"/>
              </w:rPr>
            </w:pPr>
            <w:r>
              <w:rPr>
                <w:rFonts w:hint="eastAsia" w:ascii="宋体" w:hAnsi="宋体"/>
                <w:bCs/>
                <w:sz w:val="24"/>
              </w:rPr>
              <w:t>职业证书</w:t>
            </w:r>
          </w:p>
        </w:tc>
        <w:tc>
          <w:tcPr>
            <w:tcW w:w="1367" w:type="dxa"/>
            <w:vAlign w:val="center"/>
          </w:tcPr>
          <w:p w14:paraId="27FF8A07">
            <w:pPr>
              <w:spacing w:line="360" w:lineRule="auto"/>
              <w:jc w:val="center"/>
              <w:rPr>
                <w:rFonts w:ascii="宋体" w:hAnsi="宋体"/>
                <w:bCs/>
                <w:sz w:val="24"/>
              </w:rPr>
            </w:pPr>
            <w:r>
              <w:rPr>
                <w:rFonts w:hint="eastAsia" w:ascii="宋体" w:hAnsi="宋体"/>
                <w:bCs/>
                <w:sz w:val="24"/>
              </w:rPr>
              <w:t>职称证书</w:t>
            </w:r>
          </w:p>
        </w:tc>
        <w:tc>
          <w:tcPr>
            <w:tcW w:w="1234" w:type="dxa"/>
            <w:vAlign w:val="center"/>
          </w:tcPr>
          <w:p w14:paraId="1638255F">
            <w:pPr>
              <w:spacing w:line="360" w:lineRule="auto"/>
              <w:jc w:val="center"/>
              <w:rPr>
                <w:rFonts w:ascii="宋体" w:hAnsi="宋体"/>
                <w:bCs/>
                <w:sz w:val="24"/>
              </w:rPr>
            </w:pPr>
            <w:r>
              <w:rPr>
                <w:rFonts w:hint="eastAsia" w:ascii="宋体" w:hAnsi="宋体"/>
                <w:bCs/>
                <w:sz w:val="24"/>
              </w:rPr>
              <w:t>获奖证书</w:t>
            </w:r>
          </w:p>
        </w:tc>
        <w:tc>
          <w:tcPr>
            <w:tcW w:w="1222" w:type="dxa"/>
            <w:vAlign w:val="center"/>
          </w:tcPr>
          <w:p w14:paraId="4F21F588">
            <w:pPr>
              <w:spacing w:line="360" w:lineRule="auto"/>
              <w:jc w:val="center"/>
              <w:rPr>
                <w:rFonts w:ascii="宋体" w:hAnsi="宋体"/>
                <w:bCs/>
                <w:sz w:val="24"/>
              </w:rPr>
            </w:pPr>
            <w:r>
              <w:rPr>
                <w:rFonts w:hint="eastAsia" w:ascii="宋体" w:hAnsi="宋体"/>
                <w:bCs/>
                <w:sz w:val="24"/>
              </w:rPr>
              <w:t>学历证书</w:t>
            </w:r>
          </w:p>
        </w:tc>
      </w:tr>
      <w:tr w14:paraId="05841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Align w:val="center"/>
          </w:tcPr>
          <w:p w14:paraId="245A7DF0">
            <w:pPr>
              <w:spacing w:line="360" w:lineRule="auto"/>
              <w:jc w:val="center"/>
              <w:rPr>
                <w:rFonts w:ascii="宋体" w:hAnsi="宋体"/>
                <w:bCs/>
                <w:sz w:val="24"/>
              </w:rPr>
            </w:pPr>
          </w:p>
        </w:tc>
        <w:tc>
          <w:tcPr>
            <w:tcW w:w="1099" w:type="dxa"/>
            <w:vAlign w:val="center"/>
          </w:tcPr>
          <w:p w14:paraId="5E501CEB">
            <w:pPr>
              <w:spacing w:line="360" w:lineRule="auto"/>
              <w:jc w:val="center"/>
              <w:rPr>
                <w:rFonts w:ascii="宋体" w:hAnsi="宋体"/>
                <w:bCs/>
                <w:sz w:val="24"/>
              </w:rPr>
            </w:pPr>
          </w:p>
        </w:tc>
        <w:tc>
          <w:tcPr>
            <w:tcW w:w="1234" w:type="dxa"/>
            <w:vAlign w:val="center"/>
          </w:tcPr>
          <w:p w14:paraId="1DAE22BA">
            <w:pPr>
              <w:spacing w:line="360" w:lineRule="auto"/>
              <w:jc w:val="center"/>
              <w:rPr>
                <w:rFonts w:ascii="宋体" w:hAnsi="宋体"/>
                <w:bCs/>
                <w:sz w:val="24"/>
              </w:rPr>
            </w:pPr>
          </w:p>
        </w:tc>
        <w:tc>
          <w:tcPr>
            <w:tcW w:w="1099" w:type="dxa"/>
            <w:vAlign w:val="center"/>
          </w:tcPr>
          <w:p w14:paraId="202CAFE5">
            <w:pPr>
              <w:spacing w:line="360" w:lineRule="auto"/>
              <w:jc w:val="center"/>
              <w:rPr>
                <w:rFonts w:ascii="宋体" w:hAnsi="宋体"/>
                <w:bCs/>
                <w:sz w:val="24"/>
              </w:rPr>
            </w:pPr>
          </w:p>
        </w:tc>
        <w:tc>
          <w:tcPr>
            <w:tcW w:w="1234" w:type="dxa"/>
            <w:vAlign w:val="center"/>
          </w:tcPr>
          <w:p w14:paraId="556328EF">
            <w:pPr>
              <w:spacing w:line="360" w:lineRule="auto"/>
              <w:jc w:val="center"/>
              <w:rPr>
                <w:rFonts w:ascii="宋体" w:hAnsi="宋体"/>
                <w:bCs/>
                <w:sz w:val="24"/>
              </w:rPr>
            </w:pPr>
          </w:p>
        </w:tc>
        <w:tc>
          <w:tcPr>
            <w:tcW w:w="1367" w:type="dxa"/>
            <w:vAlign w:val="center"/>
          </w:tcPr>
          <w:p w14:paraId="655B73F1">
            <w:pPr>
              <w:spacing w:line="360" w:lineRule="auto"/>
              <w:jc w:val="center"/>
              <w:rPr>
                <w:rFonts w:ascii="宋体" w:hAnsi="宋体"/>
                <w:bCs/>
                <w:sz w:val="24"/>
              </w:rPr>
            </w:pPr>
          </w:p>
        </w:tc>
        <w:tc>
          <w:tcPr>
            <w:tcW w:w="1234" w:type="dxa"/>
            <w:vAlign w:val="center"/>
          </w:tcPr>
          <w:p w14:paraId="0B766FEA">
            <w:pPr>
              <w:spacing w:line="360" w:lineRule="auto"/>
              <w:jc w:val="center"/>
              <w:rPr>
                <w:rFonts w:ascii="宋体" w:hAnsi="宋体"/>
                <w:bCs/>
                <w:sz w:val="24"/>
              </w:rPr>
            </w:pPr>
          </w:p>
        </w:tc>
        <w:tc>
          <w:tcPr>
            <w:tcW w:w="1222" w:type="dxa"/>
            <w:vAlign w:val="center"/>
          </w:tcPr>
          <w:p w14:paraId="1F3A4585">
            <w:pPr>
              <w:spacing w:line="360" w:lineRule="auto"/>
              <w:jc w:val="center"/>
              <w:rPr>
                <w:rFonts w:ascii="宋体" w:hAnsi="宋体"/>
                <w:bCs/>
                <w:sz w:val="24"/>
              </w:rPr>
            </w:pPr>
          </w:p>
        </w:tc>
      </w:tr>
      <w:tr w14:paraId="02E28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Align w:val="center"/>
          </w:tcPr>
          <w:p w14:paraId="698256CD">
            <w:pPr>
              <w:spacing w:line="360" w:lineRule="auto"/>
              <w:jc w:val="center"/>
              <w:rPr>
                <w:rFonts w:ascii="宋体" w:hAnsi="宋体"/>
                <w:bCs/>
                <w:sz w:val="24"/>
              </w:rPr>
            </w:pPr>
          </w:p>
        </w:tc>
        <w:tc>
          <w:tcPr>
            <w:tcW w:w="1099" w:type="dxa"/>
            <w:vAlign w:val="center"/>
          </w:tcPr>
          <w:p w14:paraId="762317A9">
            <w:pPr>
              <w:spacing w:line="360" w:lineRule="auto"/>
              <w:jc w:val="center"/>
              <w:rPr>
                <w:rFonts w:ascii="宋体" w:hAnsi="宋体"/>
                <w:bCs/>
                <w:sz w:val="24"/>
              </w:rPr>
            </w:pPr>
          </w:p>
        </w:tc>
        <w:tc>
          <w:tcPr>
            <w:tcW w:w="1234" w:type="dxa"/>
            <w:vAlign w:val="center"/>
          </w:tcPr>
          <w:p w14:paraId="4BA301F6">
            <w:pPr>
              <w:spacing w:line="360" w:lineRule="auto"/>
              <w:jc w:val="center"/>
              <w:rPr>
                <w:rFonts w:ascii="宋体" w:hAnsi="宋体"/>
                <w:bCs/>
                <w:sz w:val="24"/>
              </w:rPr>
            </w:pPr>
          </w:p>
        </w:tc>
        <w:tc>
          <w:tcPr>
            <w:tcW w:w="1099" w:type="dxa"/>
            <w:vAlign w:val="center"/>
          </w:tcPr>
          <w:p w14:paraId="5932D0FA">
            <w:pPr>
              <w:spacing w:line="360" w:lineRule="auto"/>
              <w:jc w:val="center"/>
              <w:rPr>
                <w:rFonts w:ascii="宋体" w:hAnsi="宋体"/>
                <w:bCs/>
                <w:sz w:val="24"/>
              </w:rPr>
            </w:pPr>
          </w:p>
        </w:tc>
        <w:tc>
          <w:tcPr>
            <w:tcW w:w="1234" w:type="dxa"/>
            <w:vAlign w:val="center"/>
          </w:tcPr>
          <w:p w14:paraId="41D3B408">
            <w:pPr>
              <w:spacing w:line="360" w:lineRule="auto"/>
              <w:jc w:val="center"/>
              <w:rPr>
                <w:rFonts w:ascii="宋体" w:hAnsi="宋体"/>
                <w:bCs/>
                <w:sz w:val="24"/>
              </w:rPr>
            </w:pPr>
          </w:p>
        </w:tc>
        <w:tc>
          <w:tcPr>
            <w:tcW w:w="1367" w:type="dxa"/>
            <w:vAlign w:val="center"/>
          </w:tcPr>
          <w:p w14:paraId="27A33D22">
            <w:pPr>
              <w:spacing w:line="360" w:lineRule="auto"/>
              <w:jc w:val="center"/>
              <w:rPr>
                <w:rFonts w:ascii="宋体" w:hAnsi="宋体"/>
                <w:bCs/>
                <w:sz w:val="24"/>
              </w:rPr>
            </w:pPr>
          </w:p>
        </w:tc>
        <w:tc>
          <w:tcPr>
            <w:tcW w:w="1234" w:type="dxa"/>
            <w:vAlign w:val="center"/>
          </w:tcPr>
          <w:p w14:paraId="3C8EA0EC">
            <w:pPr>
              <w:spacing w:line="360" w:lineRule="auto"/>
              <w:jc w:val="center"/>
              <w:rPr>
                <w:rFonts w:ascii="宋体" w:hAnsi="宋体"/>
                <w:bCs/>
                <w:sz w:val="24"/>
              </w:rPr>
            </w:pPr>
          </w:p>
        </w:tc>
        <w:tc>
          <w:tcPr>
            <w:tcW w:w="1222" w:type="dxa"/>
            <w:vAlign w:val="center"/>
          </w:tcPr>
          <w:p w14:paraId="437ADBCA">
            <w:pPr>
              <w:spacing w:line="360" w:lineRule="auto"/>
              <w:jc w:val="center"/>
              <w:rPr>
                <w:rFonts w:ascii="宋体" w:hAnsi="宋体"/>
                <w:bCs/>
                <w:sz w:val="24"/>
              </w:rPr>
            </w:pPr>
          </w:p>
        </w:tc>
      </w:tr>
      <w:tr w14:paraId="73A22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Align w:val="center"/>
          </w:tcPr>
          <w:p w14:paraId="6D070C4C">
            <w:pPr>
              <w:spacing w:line="360" w:lineRule="auto"/>
              <w:jc w:val="center"/>
              <w:rPr>
                <w:rFonts w:ascii="宋体" w:hAnsi="宋体"/>
                <w:bCs/>
                <w:sz w:val="24"/>
              </w:rPr>
            </w:pPr>
          </w:p>
        </w:tc>
        <w:tc>
          <w:tcPr>
            <w:tcW w:w="1099" w:type="dxa"/>
            <w:vAlign w:val="center"/>
          </w:tcPr>
          <w:p w14:paraId="30F58776">
            <w:pPr>
              <w:spacing w:line="360" w:lineRule="auto"/>
              <w:jc w:val="center"/>
              <w:rPr>
                <w:rFonts w:ascii="宋体" w:hAnsi="宋体"/>
                <w:bCs/>
                <w:sz w:val="24"/>
              </w:rPr>
            </w:pPr>
          </w:p>
        </w:tc>
        <w:tc>
          <w:tcPr>
            <w:tcW w:w="1234" w:type="dxa"/>
            <w:vAlign w:val="center"/>
          </w:tcPr>
          <w:p w14:paraId="4050BCBF">
            <w:pPr>
              <w:spacing w:line="360" w:lineRule="auto"/>
              <w:jc w:val="center"/>
              <w:rPr>
                <w:rFonts w:ascii="宋体" w:hAnsi="宋体"/>
                <w:bCs/>
                <w:sz w:val="24"/>
              </w:rPr>
            </w:pPr>
          </w:p>
        </w:tc>
        <w:tc>
          <w:tcPr>
            <w:tcW w:w="1099" w:type="dxa"/>
            <w:vAlign w:val="center"/>
          </w:tcPr>
          <w:p w14:paraId="1801E063">
            <w:pPr>
              <w:spacing w:line="360" w:lineRule="auto"/>
              <w:jc w:val="center"/>
              <w:rPr>
                <w:rFonts w:ascii="宋体" w:hAnsi="宋体"/>
                <w:bCs/>
                <w:sz w:val="24"/>
              </w:rPr>
            </w:pPr>
          </w:p>
        </w:tc>
        <w:tc>
          <w:tcPr>
            <w:tcW w:w="1234" w:type="dxa"/>
            <w:vAlign w:val="center"/>
          </w:tcPr>
          <w:p w14:paraId="37C4EEAE">
            <w:pPr>
              <w:spacing w:line="360" w:lineRule="auto"/>
              <w:jc w:val="center"/>
              <w:rPr>
                <w:rFonts w:ascii="宋体" w:hAnsi="宋体"/>
                <w:bCs/>
                <w:sz w:val="24"/>
              </w:rPr>
            </w:pPr>
          </w:p>
        </w:tc>
        <w:tc>
          <w:tcPr>
            <w:tcW w:w="1367" w:type="dxa"/>
            <w:vAlign w:val="center"/>
          </w:tcPr>
          <w:p w14:paraId="593EB1F3">
            <w:pPr>
              <w:spacing w:line="360" w:lineRule="auto"/>
              <w:jc w:val="center"/>
              <w:rPr>
                <w:rFonts w:ascii="宋体" w:hAnsi="宋体"/>
                <w:bCs/>
                <w:sz w:val="24"/>
              </w:rPr>
            </w:pPr>
          </w:p>
        </w:tc>
        <w:tc>
          <w:tcPr>
            <w:tcW w:w="1234" w:type="dxa"/>
            <w:vAlign w:val="center"/>
          </w:tcPr>
          <w:p w14:paraId="48378806">
            <w:pPr>
              <w:spacing w:line="360" w:lineRule="auto"/>
              <w:jc w:val="center"/>
              <w:rPr>
                <w:rFonts w:ascii="宋体" w:hAnsi="宋体"/>
                <w:bCs/>
                <w:sz w:val="24"/>
              </w:rPr>
            </w:pPr>
          </w:p>
        </w:tc>
        <w:tc>
          <w:tcPr>
            <w:tcW w:w="1222" w:type="dxa"/>
            <w:vAlign w:val="center"/>
          </w:tcPr>
          <w:p w14:paraId="519F149A">
            <w:pPr>
              <w:spacing w:line="360" w:lineRule="auto"/>
              <w:jc w:val="center"/>
              <w:rPr>
                <w:rFonts w:ascii="宋体" w:hAnsi="宋体"/>
                <w:bCs/>
                <w:sz w:val="24"/>
              </w:rPr>
            </w:pPr>
          </w:p>
        </w:tc>
      </w:tr>
    </w:tbl>
    <w:p w14:paraId="063EB039">
      <w:pPr>
        <w:spacing w:beforeLines="50" w:afterLines="50" w:line="360" w:lineRule="auto"/>
        <w:ind w:firstLine="480" w:firstLineChars="200"/>
        <w:rPr>
          <w:rFonts w:ascii="宋体" w:hAnsi="宋体"/>
          <w:bCs/>
          <w:sz w:val="24"/>
        </w:rPr>
      </w:pPr>
      <w:r>
        <w:rPr>
          <w:rFonts w:ascii="宋体" w:hAnsi="宋体"/>
          <w:bCs/>
          <w:sz w:val="24"/>
        </w:rPr>
        <w:t>注</w:t>
      </w:r>
      <w:r>
        <w:rPr>
          <w:rFonts w:hint="eastAsia" w:ascii="宋体" w:hAnsi="宋体"/>
          <w:bCs/>
          <w:sz w:val="24"/>
        </w:rPr>
        <w:t>：供应商</w:t>
      </w:r>
      <w:r>
        <w:rPr>
          <w:rFonts w:ascii="宋体" w:hAnsi="宋体"/>
          <w:bCs/>
          <w:sz w:val="24"/>
        </w:rPr>
        <w:t>应根据</w:t>
      </w:r>
      <w:r>
        <w:rPr>
          <w:rFonts w:hint="eastAsia" w:ascii="宋体" w:hAnsi="宋体"/>
          <w:bCs/>
          <w:sz w:val="24"/>
        </w:rPr>
        <w:t>采购</w:t>
      </w:r>
      <w:r>
        <w:rPr>
          <w:rFonts w:ascii="宋体" w:hAnsi="宋体"/>
          <w:bCs/>
          <w:sz w:val="24"/>
        </w:rPr>
        <w:t>要求提供人员的有关信息及相应证明</w:t>
      </w:r>
      <w:r>
        <w:rPr>
          <w:rFonts w:hint="eastAsia" w:ascii="宋体" w:hAnsi="宋体"/>
          <w:bCs/>
          <w:sz w:val="24"/>
        </w:rPr>
        <w:t>（</w:t>
      </w:r>
      <w:r>
        <w:rPr>
          <w:rFonts w:ascii="宋体" w:hAnsi="宋体"/>
          <w:bCs/>
          <w:sz w:val="24"/>
        </w:rPr>
        <w:t>如证书复印件</w:t>
      </w:r>
      <w:r>
        <w:rPr>
          <w:rFonts w:hint="eastAsia" w:ascii="宋体" w:hAnsi="宋体"/>
          <w:bCs/>
          <w:sz w:val="24"/>
        </w:rPr>
        <w:t>、</w:t>
      </w:r>
      <w:r>
        <w:rPr>
          <w:rFonts w:ascii="宋体" w:hAnsi="宋体"/>
          <w:bCs/>
          <w:sz w:val="24"/>
        </w:rPr>
        <w:t>社保证明等</w:t>
      </w:r>
      <w:r>
        <w:rPr>
          <w:rFonts w:hint="eastAsia" w:ascii="宋体" w:hAnsi="宋体"/>
          <w:bCs/>
          <w:sz w:val="24"/>
        </w:rPr>
        <w:t>）</w:t>
      </w:r>
    </w:p>
    <w:p w14:paraId="7E2390E4">
      <w:pPr>
        <w:spacing w:line="360" w:lineRule="auto"/>
        <w:ind w:firstLine="4200" w:firstLineChars="1750"/>
        <w:rPr>
          <w:rFonts w:ascii="宋体" w:hAnsi="宋体"/>
          <w:sz w:val="24"/>
        </w:rPr>
      </w:pPr>
      <w:r>
        <w:rPr>
          <w:rFonts w:hint="eastAsia" w:ascii="宋体" w:hAnsi="宋体"/>
          <w:sz w:val="24"/>
        </w:rPr>
        <w:t>供应商全称（加盖公章）：</w:t>
      </w:r>
      <w:r>
        <w:rPr>
          <w:rFonts w:hint="eastAsia" w:ascii="宋体" w:hAnsi="宋体"/>
          <w:sz w:val="24"/>
          <w:u w:val="single"/>
        </w:rPr>
        <w:t xml:space="preserve">               </w:t>
      </w:r>
    </w:p>
    <w:p w14:paraId="6DB9A3C3">
      <w:pPr>
        <w:spacing w:line="360" w:lineRule="auto"/>
        <w:ind w:firstLine="4200" w:firstLineChars="1750"/>
        <w:rPr>
          <w:rFonts w:ascii="宋体" w:hAnsi="宋体"/>
          <w:sz w:val="24"/>
          <w:u w:val="single"/>
        </w:rPr>
      </w:pPr>
      <w:r>
        <w:rPr>
          <w:rFonts w:hint="eastAsia" w:ascii="宋体" w:hAnsi="宋体"/>
          <w:sz w:val="24"/>
        </w:rPr>
        <w:t>供应商代表签字：</w:t>
      </w:r>
      <w:r>
        <w:rPr>
          <w:rFonts w:hint="eastAsia" w:ascii="宋体" w:hAnsi="宋体"/>
          <w:sz w:val="24"/>
          <w:u w:val="single"/>
        </w:rPr>
        <w:t xml:space="preserve">                      </w:t>
      </w:r>
    </w:p>
    <w:p w14:paraId="6F86FD75">
      <w:pPr>
        <w:spacing w:line="360" w:lineRule="auto"/>
        <w:ind w:firstLine="4200" w:firstLineChars="1750"/>
        <w:sectPr>
          <w:pgSz w:w="11906" w:h="16838"/>
          <w:pgMar w:top="1418" w:right="1418" w:bottom="1418" w:left="1418" w:header="851" w:footer="992" w:gutter="0"/>
          <w:cols w:space="720" w:num="1"/>
          <w:docGrid w:type="lines" w:linePitch="312" w:charSpace="0"/>
        </w:sectPr>
      </w:pPr>
      <w:r>
        <w:rPr>
          <w:rFonts w:hint="eastAsia" w:ascii="宋体" w:hAnsi="宋体"/>
          <w:sz w:val="24"/>
        </w:rPr>
        <w:t xml:space="preserve">日   期： </w:t>
      </w:r>
      <w:r>
        <w:rPr>
          <w:rFonts w:hint="eastAsia" w:ascii="宋体" w:hAnsi="宋体"/>
          <w:sz w:val="24"/>
          <w:u w:val="single"/>
        </w:rPr>
        <w:t xml:space="preserve">                            </w:t>
      </w:r>
    </w:p>
    <w:p w14:paraId="513C71CB"/>
    <w:sectPr>
      <w:headerReference r:id="rId3" w:type="default"/>
      <w:footerReference r:id="rId4" w:type="default"/>
      <w:pgSz w:w="11906" w:h="16838"/>
      <w:pgMar w:top="1440" w:right="1797" w:bottom="1440" w:left="1797"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Arial Narrow">
    <w:altName w:val="Arial"/>
    <w:panose1 w:val="020B07060202020A0204"/>
    <w:charset w:val="00"/>
    <w:family w:val="swiss"/>
    <w:pitch w:val="default"/>
    <w:sig w:usb0="00000000" w:usb1="000000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47082">
    <w:pPr>
      <w:pStyle w:val="11"/>
      <w:pBdr>
        <w:top w:val="single" w:color="auto" w:sz="4" w:space="1"/>
      </w:pBdr>
      <w:ind w:right="54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3DC2C">
    <w:pPr>
      <w:pStyle w:val="12"/>
      <w:jc w:val="both"/>
      <w:rPr>
        <w:rFonts w:hint="eastAsia" w:ascii="宋体" w:hAnsi="宋体"/>
        <w:sz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38E82E"/>
    <w:multiLevelType w:val="singleLevel"/>
    <w:tmpl w:val="6138E82E"/>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00BB046A"/>
    <w:rsid w:val="000057D7"/>
    <w:rsid w:val="000115AD"/>
    <w:rsid w:val="000116C4"/>
    <w:rsid w:val="00011C30"/>
    <w:rsid w:val="000123AB"/>
    <w:rsid w:val="00013E25"/>
    <w:rsid w:val="000212D3"/>
    <w:rsid w:val="00022DC8"/>
    <w:rsid w:val="00023611"/>
    <w:rsid w:val="000238AC"/>
    <w:rsid w:val="000262C5"/>
    <w:rsid w:val="00026E23"/>
    <w:rsid w:val="000309B2"/>
    <w:rsid w:val="0003283F"/>
    <w:rsid w:val="0003296C"/>
    <w:rsid w:val="000329B8"/>
    <w:rsid w:val="000344E1"/>
    <w:rsid w:val="0003700C"/>
    <w:rsid w:val="0004007C"/>
    <w:rsid w:val="000403D3"/>
    <w:rsid w:val="00044E39"/>
    <w:rsid w:val="000464F3"/>
    <w:rsid w:val="000475EE"/>
    <w:rsid w:val="00050495"/>
    <w:rsid w:val="00052A78"/>
    <w:rsid w:val="00054532"/>
    <w:rsid w:val="00056AF4"/>
    <w:rsid w:val="0005778B"/>
    <w:rsid w:val="00061DFF"/>
    <w:rsid w:val="00064A92"/>
    <w:rsid w:val="00067ECB"/>
    <w:rsid w:val="000737F4"/>
    <w:rsid w:val="00077225"/>
    <w:rsid w:val="000805EF"/>
    <w:rsid w:val="00080790"/>
    <w:rsid w:val="000847A9"/>
    <w:rsid w:val="00085262"/>
    <w:rsid w:val="00086264"/>
    <w:rsid w:val="00087787"/>
    <w:rsid w:val="0009064E"/>
    <w:rsid w:val="00090AC3"/>
    <w:rsid w:val="00091B5F"/>
    <w:rsid w:val="00092BC6"/>
    <w:rsid w:val="000947F8"/>
    <w:rsid w:val="000A5B00"/>
    <w:rsid w:val="000A7591"/>
    <w:rsid w:val="000B01B4"/>
    <w:rsid w:val="000B12E0"/>
    <w:rsid w:val="000B233C"/>
    <w:rsid w:val="000B3034"/>
    <w:rsid w:val="000B3247"/>
    <w:rsid w:val="000B33D6"/>
    <w:rsid w:val="000B3642"/>
    <w:rsid w:val="000B4575"/>
    <w:rsid w:val="000B5777"/>
    <w:rsid w:val="000B6AAE"/>
    <w:rsid w:val="000B7D6B"/>
    <w:rsid w:val="000C096F"/>
    <w:rsid w:val="000C1007"/>
    <w:rsid w:val="000C291A"/>
    <w:rsid w:val="000D0039"/>
    <w:rsid w:val="000D1F6F"/>
    <w:rsid w:val="000D3F81"/>
    <w:rsid w:val="000D597B"/>
    <w:rsid w:val="000D733A"/>
    <w:rsid w:val="000E0B98"/>
    <w:rsid w:val="000E1809"/>
    <w:rsid w:val="000E20F6"/>
    <w:rsid w:val="000E4E78"/>
    <w:rsid w:val="000E664B"/>
    <w:rsid w:val="000F004B"/>
    <w:rsid w:val="000F1A6A"/>
    <w:rsid w:val="000F4B84"/>
    <w:rsid w:val="000F4E2C"/>
    <w:rsid w:val="00100095"/>
    <w:rsid w:val="001015D3"/>
    <w:rsid w:val="0010275B"/>
    <w:rsid w:val="00104F3B"/>
    <w:rsid w:val="0010768E"/>
    <w:rsid w:val="00107717"/>
    <w:rsid w:val="00110BA4"/>
    <w:rsid w:val="00112CC9"/>
    <w:rsid w:val="0011335B"/>
    <w:rsid w:val="00130182"/>
    <w:rsid w:val="0013218D"/>
    <w:rsid w:val="001343B3"/>
    <w:rsid w:val="001353F8"/>
    <w:rsid w:val="00140E2E"/>
    <w:rsid w:val="00144F50"/>
    <w:rsid w:val="00150A83"/>
    <w:rsid w:val="00152159"/>
    <w:rsid w:val="00153859"/>
    <w:rsid w:val="00155121"/>
    <w:rsid w:val="001555E2"/>
    <w:rsid w:val="00155CF3"/>
    <w:rsid w:val="00156C0A"/>
    <w:rsid w:val="00156DD8"/>
    <w:rsid w:val="00157FC2"/>
    <w:rsid w:val="0016082C"/>
    <w:rsid w:val="00161D69"/>
    <w:rsid w:val="001624AB"/>
    <w:rsid w:val="00163893"/>
    <w:rsid w:val="00164D4A"/>
    <w:rsid w:val="00172A74"/>
    <w:rsid w:val="001736B9"/>
    <w:rsid w:val="00174B5B"/>
    <w:rsid w:val="00177573"/>
    <w:rsid w:val="00181CC0"/>
    <w:rsid w:val="00181DB5"/>
    <w:rsid w:val="001821BB"/>
    <w:rsid w:val="001823C4"/>
    <w:rsid w:val="00183E19"/>
    <w:rsid w:val="00186EC0"/>
    <w:rsid w:val="00186F3B"/>
    <w:rsid w:val="0019284D"/>
    <w:rsid w:val="001A05BE"/>
    <w:rsid w:val="001A1506"/>
    <w:rsid w:val="001A3404"/>
    <w:rsid w:val="001A4427"/>
    <w:rsid w:val="001B09A5"/>
    <w:rsid w:val="001B1DA0"/>
    <w:rsid w:val="001B6C98"/>
    <w:rsid w:val="001C3F19"/>
    <w:rsid w:val="001C4253"/>
    <w:rsid w:val="001C67BD"/>
    <w:rsid w:val="001D0BE4"/>
    <w:rsid w:val="001D1DF6"/>
    <w:rsid w:val="001D2DC9"/>
    <w:rsid w:val="001D436A"/>
    <w:rsid w:val="001E096D"/>
    <w:rsid w:val="001E0CB8"/>
    <w:rsid w:val="001E2A65"/>
    <w:rsid w:val="001E3FDA"/>
    <w:rsid w:val="001E7E50"/>
    <w:rsid w:val="001F432B"/>
    <w:rsid w:val="001F43C0"/>
    <w:rsid w:val="001F6472"/>
    <w:rsid w:val="001F72DB"/>
    <w:rsid w:val="00207A2A"/>
    <w:rsid w:val="00210BBE"/>
    <w:rsid w:val="00211CE5"/>
    <w:rsid w:val="00212410"/>
    <w:rsid w:val="002158E4"/>
    <w:rsid w:val="00220CB5"/>
    <w:rsid w:val="0022387E"/>
    <w:rsid w:val="00224430"/>
    <w:rsid w:val="00224848"/>
    <w:rsid w:val="002266A5"/>
    <w:rsid w:val="00231D28"/>
    <w:rsid w:val="00232DF6"/>
    <w:rsid w:val="002336F2"/>
    <w:rsid w:val="00236B6B"/>
    <w:rsid w:val="002412BA"/>
    <w:rsid w:val="002536CC"/>
    <w:rsid w:val="00261095"/>
    <w:rsid w:val="00261D6A"/>
    <w:rsid w:val="002629F4"/>
    <w:rsid w:val="002756A1"/>
    <w:rsid w:val="00275E98"/>
    <w:rsid w:val="002771FD"/>
    <w:rsid w:val="00277DA8"/>
    <w:rsid w:val="00280465"/>
    <w:rsid w:val="00283F18"/>
    <w:rsid w:val="0028405A"/>
    <w:rsid w:val="00290108"/>
    <w:rsid w:val="00290D4A"/>
    <w:rsid w:val="002913A3"/>
    <w:rsid w:val="00292BE4"/>
    <w:rsid w:val="00296DDA"/>
    <w:rsid w:val="00297068"/>
    <w:rsid w:val="002A00C4"/>
    <w:rsid w:val="002A024F"/>
    <w:rsid w:val="002A03BF"/>
    <w:rsid w:val="002A0912"/>
    <w:rsid w:val="002A183F"/>
    <w:rsid w:val="002A6882"/>
    <w:rsid w:val="002A713A"/>
    <w:rsid w:val="002A72C9"/>
    <w:rsid w:val="002A7D4E"/>
    <w:rsid w:val="002B233A"/>
    <w:rsid w:val="002B28D3"/>
    <w:rsid w:val="002B2D24"/>
    <w:rsid w:val="002B2E73"/>
    <w:rsid w:val="002B3B67"/>
    <w:rsid w:val="002B4674"/>
    <w:rsid w:val="002B6BE8"/>
    <w:rsid w:val="002B7FF0"/>
    <w:rsid w:val="002C08EF"/>
    <w:rsid w:val="002C40B6"/>
    <w:rsid w:val="002D70A9"/>
    <w:rsid w:val="002E004A"/>
    <w:rsid w:val="002E4006"/>
    <w:rsid w:val="002E553B"/>
    <w:rsid w:val="002E7541"/>
    <w:rsid w:val="002F2A4A"/>
    <w:rsid w:val="002F7618"/>
    <w:rsid w:val="00300161"/>
    <w:rsid w:val="003023BE"/>
    <w:rsid w:val="0030340D"/>
    <w:rsid w:val="0030655F"/>
    <w:rsid w:val="0030682A"/>
    <w:rsid w:val="00313DE5"/>
    <w:rsid w:val="003175AF"/>
    <w:rsid w:val="003200DF"/>
    <w:rsid w:val="003216BA"/>
    <w:rsid w:val="003217FC"/>
    <w:rsid w:val="00321D8F"/>
    <w:rsid w:val="0033288F"/>
    <w:rsid w:val="003348A9"/>
    <w:rsid w:val="003403CA"/>
    <w:rsid w:val="003472A7"/>
    <w:rsid w:val="00350615"/>
    <w:rsid w:val="003529D7"/>
    <w:rsid w:val="00353ADE"/>
    <w:rsid w:val="00355213"/>
    <w:rsid w:val="00355C71"/>
    <w:rsid w:val="00356658"/>
    <w:rsid w:val="00363300"/>
    <w:rsid w:val="00363D02"/>
    <w:rsid w:val="00363E4C"/>
    <w:rsid w:val="0036577D"/>
    <w:rsid w:val="003662CC"/>
    <w:rsid w:val="00366810"/>
    <w:rsid w:val="00373757"/>
    <w:rsid w:val="0037686E"/>
    <w:rsid w:val="003804D3"/>
    <w:rsid w:val="003865DF"/>
    <w:rsid w:val="0038743B"/>
    <w:rsid w:val="00391075"/>
    <w:rsid w:val="003920CA"/>
    <w:rsid w:val="00395487"/>
    <w:rsid w:val="00397763"/>
    <w:rsid w:val="003A472B"/>
    <w:rsid w:val="003A47EE"/>
    <w:rsid w:val="003A4C49"/>
    <w:rsid w:val="003B02D1"/>
    <w:rsid w:val="003B0609"/>
    <w:rsid w:val="003B5EFB"/>
    <w:rsid w:val="003B733E"/>
    <w:rsid w:val="003C0A29"/>
    <w:rsid w:val="003C1F2D"/>
    <w:rsid w:val="003C1FEB"/>
    <w:rsid w:val="003C2FF0"/>
    <w:rsid w:val="003C5109"/>
    <w:rsid w:val="003C59AE"/>
    <w:rsid w:val="003C60A7"/>
    <w:rsid w:val="003D0272"/>
    <w:rsid w:val="003D0399"/>
    <w:rsid w:val="003D49D1"/>
    <w:rsid w:val="003D55EE"/>
    <w:rsid w:val="003D5AD4"/>
    <w:rsid w:val="003E0C99"/>
    <w:rsid w:val="003E13A7"/>
    <w:rsid w:val="003E3A81"/>
    <w:rsid w:val="003E6447"/>
    <w:rsid w:val="003E70F1"/>
    <w:rsid w:val="003F0296"/>
    <w:rsid w:val="003F324D"/>
    <w:rsid w:val="003F3532"/>
    <w:rsid w:val="003F3EF7"/>
    <w:rsid w:val="003F4394"/>
    <w:rsid w:val="003F486F"/>
    <w:rsid w:val="003F5588"/>
    <w:rsid w:val="00400665"/>
    <w:rsid w:val="00401017"/>
    <w:rsid w:val="004010E8"/>
    <w:rsid w:val="004011FF"/>
    <w:rsid w:val="00401EA2"/>
    <w:rsid w:val="004022E3"/>
    <w:rsid w:val="0040281B"/>
    <w:rsid w:val="0040303F"/>
    <w:rsid w:val="0040496B"/>
    <w:rsid w:val="00406EC1"/>
    <w:rsid w:val="004100B5"/>
    <w:rsid w:val="00414530"/>
    <w:rsid w:val="004155C6"/>
    <w:rsid w:val="00417A14"/>
    <w:rsid w:val="00424700"/>
    <w:rsid w:val="004259C3"/>
    <w:rsid w:val="004267A5"/>
    <w:rsid w:val="00426F54"/>
    <w:rsid w:val="00427104"/>
    <w:rsid w:val="004275AD"/>
    <w:rsid w:val="00432683"/>
    <w:rsid w:val="00432CC4"/>
    <w:rsid w:val="00433A8F"/>
    <w:rsid w:val="00433D57"/>
    <w:rsid w:val="00433F76"/>
    <w:rsid w:val="00434CD6"/>
    <w:rsid w:val="00436EFF"/>
    <w:rsid w:val="00441A9E"/>
    <w:rsid w:val="00442652"/>
    <w:rsid w:val="00443118"/>
    <w:rsid w:val="00445BB1"/>
    <w:rsid w:val="00447743"/>
    <w:rsid w:val="00451E8D"/>
    <w:rsid w:val="00453259"/>
    <w:rsid w:val="004532E3"/>
    <w:rsid w:val="0045388F"/>
    <w:rsid w:val="00456721"/>
    <w:rsid w:val="00465D2A"/>
    <w:rsid w:val="004660A7"/>
    <w:rsid w:val="00467AD8"/>
    <w:rsid w:val="00473E78"/>
    <w:rsid w:val="00475BC7"/>
    <w:rsid w:val="00475E35"/>
    <w:rsid w:val="00476B6C"/>
    <w:rsid w:val="00480053"/>
    <w:rsid w:val="004826CD"/>
    <w:rsid w:val="00483EF0"/>
    <w:rsid w:val="004851D4"/>
    <w:rsid w:val="00485354"/>
    <w:rsid w:val="00486AAE"/>
    <w:rsid w:val="004926BD"/>
    <w:rsid w:val="00494C86"/>
    <w:rsid w:val="00497393"/>
    <w:rsid w:val="004A38F5"/>
    <w:rsid w:val="004A5464"/>
    <w:rsid w:val="004A6CB1"/>
    <w:rsid w:val="004A7AA3"/>
    <w:rsid w:val="004B0EFF"/>
    <w:rsid w:val="004B1CD2"/>
    <w:rsid w:val="004B3A25"/>
    <w:rsid w:val="004B50FC"/>
    <w:rsid w:val="004B78C1"/>
    <w:rsid w:val="004B7AF2"/>
    <w:rsid w:val="004C2D39"/>
    <w:rsid w:val="004C6E2A"/>
    <w:rsid w:val="004D0912"/>
    <w:rsid w:val="004D251F"/>
    <w:rsid w:val="004D297F"/>
    <w:rsid w:val="004D5B8A"/>
    <w:rsid w:val="004D6AC0"/>
    <w:rsid w:val="004D7B20"/>
    <w:rsid w:val="004E0AB6"/>
    <w:rsid w:val="004E21BC"/>
    <w:rsid w:val="004E306F"/>
    <w:rsid w:val="004E3F96"/>
    <w:rsid w:val="004E5BFC"/>
    <w:rsid w:val="004E7321"/>
    <w:rsid w:val="004E7A46"/>
    <w:rsid w:val="004F507E"/>
    <w:rsid w:val="004F5816"/>
    <w:rsid w:val="004F5E55"/>
    <w:rsid w:val="004F6BA4"/>
    <w:rsid w:val="00500E85"/>
    <w:rsid w:val="00502BB6"/>
    <w:rsid w:val="00503C0B"/>
    <w:rsid w:val="005045FD"/>
    <w:rsid w:val="00504B36"/>
    <w:rsid w:val="00505132"/>
    <w:rsid w:val="00506F69"/>
    <w:rsid w:val="005105B5"/>
    <w:rsid w:val="00511BA5"/>
    <w:rsid w:val="00520E5C"/>
    <w:rsid w:val="0052198A"/>
    <w:rsid w:val="00523460"/>
    <w:rsid w:val="00523EBD"/>
    <w:rsid w:val="0052692A"/>
    <w:rsid w:val="005306A3"/>
    <w:rsid w:val="00530BBC"/>
    <w:rsid w:val="0053270E"/>
    <w:rsid w:val="00532B82"/>
    <w:rsid w:val="0053381D"/>
    <w:rsid w:val="00535770"/>
    <w:rsid w:val="00540DF3"/>
    <w:rsid w:val="00541E59"/>
    <w:rsid w:val="00542914"/>
    <w:rsid w:val="0054741C"/>
    <w:rsid w:val="00551D26"/>
    <w:rsid w:val="005554E5"/>
    <w:rsid w:val="00561EA0"/>
    <w:rsid w:val="00563F17"/>
    <w:rsid w:val="00564A35"/>
    <w:rsid w:val="0057527A"/>
    <w:rsid w:val="00577079"/>
    <w:rsid w:val="00577994"/>
    <w:rsid w:val="00577ED7"/>
    <w:rsid w:val="00580F48"/>
    <w:rsid w:val="005840D7"/>
    <w:rsid w:val="00584D73"/>
    <w:rsid w:val="00586B9C"/>
    <w:rsid w:val="0059125E"/>
    <w:rsid w:val="005960E0"/>
    <w:rsid w:val="00596D4A"/>
    <w:rsid w:val="00597785"/>
    <w:rsid w:val="005A604E"/>
    <w:rsid w:val="005A64C3"/>
    <w:rsid w:val="005A65D5"/>
    <w:rsid w:val="005A6CF1"/>
    <w:rsid w:val="005A6E3F"/>
    <w:rsid w:val="005B1494"/>
    <w:rsid w:val="005B170E"/>
    <w:rsid w:val="005B2470"/>
    <w:rsid w:val="005B46DC"/>
    <w:rsid w:val="005B7E73"/>
    <w:rsid w:val="005C2AD8"/>
    <w:rsid w:val="005C4873"/>
    <w:rsid w:val="005C5174"/>
    <w:rsid w:val="005C7284"/>
    <w:rsid w:val="005D22B8"/>
    <w:rsid w:val="005D3A80"/>
    <w:rsid w:val="005E0462"/>
    <w:rsid w:val="005E28A1"/>
    <w:rsid w:val="005E4041"/>
    <w:rsid w:val="005E4C34"/>
    <w:rsid w:val="005E5FE2"/>
    <w:rsid w:val="005E7FCB"/>
    <w:rsid w:val="005F146C"/>
    <w:rsid w:val="005F1E80"/>
    <w:rsid w:val="005F5692"/>
    <w:rsid w:val="005F5B2A"/>
    <w:rsid w:val="005F699E"/>
    <w:rsid w:val="005F766B"/>
    <w:rsid w:val="00602058"/>
    <w:rsid w:val="0060455D"/>
    <w:rsid w:val="00606647"/>
    <w:rsid w:val="006109F4"/>
    <w:rsid w:val="00613D1D"/>
    <w:rsid w:val="006153D3"/>
    <w:rsid w:val="006155C3"/>
    <w:rsid w:val="00615ABF"/>
    <w:rsid w:val="00616B47"/>
    <w:rsid w:val="0062031E"/>
    <w:rsid w:val="00620941"/>
    <w:rsid w:val="0062182C"/>
    <w:rsid w:val="006258B4"/>
    <w:rsid w:val="00626A18"/>
    <w:rsid w:val="006369F1"/>
    <w:rsid w:val="00640F7B"/>
    <w:rsid w:val="00641A0E"/>
    <w:rsid w:val="00644848"/>
    <w:rsid w:val="00644DD9"/>
    <w:rsid w:val="00646F4F"/>
    <w:rsid w:val="00650381"/>
    <w:rsid w:val="00650947"/>
    <w:rsid w:val="0065195B"/>
    <w:rsid w:val="00652805"/>
    <w:rsid w:val="006565DA"/>
    <w:rsid w:val="00657167"/>
    <w:rsid w:val="0066472C"/>
    <w:rsid w:val="00667D8B"/>
    <w:rsid w:val="00667ED8"/>
    <w:rsid w:val="0067253C"/>
    <w:rsid w:val="00673FBC"/>
    <w:rsid w:val="00674004"/>
    <w:rsid w:val="00675CE5"/>
    <w:rsid w:val="00677C62"/>
    <w:rsid w:val="00680318"/>
    <w:rsid w:val="00681D1D"/>
    <w:rsid w:val="0068315F"/>
    <w:rsid w:val="00684245"/>
    <w:rsid w:val="00685223"/>
    <w:rsid w:val="006866D6"/>
    <w:rsid w:val="006A1529"/>
    <w:rsid w:val="006A55CD"/>
    <w:rsid w:val="006A6032"/>
    <w:rsid w:val="006B05BC"/>
    <w:rsid w:val="006B43B4"/>
    <w:rsid w:val="006B4EF1"/>
    <w:rsid w:val="006B7423"/>
    <w:rsid w:val="006C015E"/>
    <w:rsid w:val="006C1BBD"/>
    <w:rsid w:val="006C2CEA"/>
    <w:rsid w:val="006C3FB9"/>
    <w:rsid w:val="006C67B2"/>
    <w:rsid w:val="006D10B3"/>
    <w:rsid w:val="006D4733"/>
    <w:rsid w:val="006D5407"/>
    <w:rsid w:val="006D6461"/>
    <w:rsid w:val="006D7D14"/>
    <w:rsid w:val="006E2673"/>
    <w:rsid w:val="006E2E0F"/>
    <w:rsid w:val="006E3AA5"/>
    <w:rsid w:val="006E3E8F"/>
    <w:rsid w:val="006E47B0"/>
    <w:rsid w:val="006E5D0F"/>
    <w:rsid w:val="006E639A"/>
    <w:rsid w:val="006E6F12"/>
    <w:rsid w:val="006E7C88"/>
    <w:rsid w:val="006F0156"/>
    <w:rsid w:val="006F136A"/>
    <w:rsid w:val="006F3ABA"/>
    <w:rsid w:val="006F75B2"/>
    <w:rsid w:val="00700957"/>
    <w:rsid w:val="007020F9"/>
    <w:rsid w:val="00703E50"/>
    <w:rsid w:val="0070415D"/>
    <w:rsid w:val="007042F0"/>
    <w:rsid w:val="0070723F"/>
    <w:rsid w:val="007074AB"/>
    <w:rsid w:val="00711D4A"/>
    <w:rsid w:val="00712010"/>
    <w:rsid w:val="00712C5D"/>
    <w:rsid w:val="00714B41"/>
    <w:rsid w:val="00720B2A"/>
    <w:rsid w:val="00724123"/>
    <w:rsid w:val="007269F2"/>
    <w:rsid w:val="007315F8"/>
    <w:rsid w:val="00736D69"/>
    <w:rsid w:val="0073711C"/>
    <w:rsid w:val="00737850"/>
    <w:rsid w:val="007426DF"/>
    <w:rsid w:val="00743A67"/>
    <w:rsid w:val="00744EC6"/>
    <w:rsid w:val="007452C1"/>
    <w:rsid w:val="00755FD9"/>
    <w:rsid w:val="00757383"/>
    <w:rsid w:val="007575B0"/>
    <w:rsid w:val="007624C9"/>
    <w:rsid w:val="00762EAA"/>
    <w:rsid w:val="00766975"/>
    <w:rsid w:val="00770829"/>
    <w:rsid w:val="0077210E"/>
    <w:rsid w:val="00774A53"/>
    <w:rsid w:val="00783738"/>
    <w:rsid w:val="00783BE7"/>
    <w:rsid w:val="00783C7F"/>
    <w:rsid w:val="00784983"/>
    <w:rsid w:val="00785B4C"/>
    <w:rsid w:val="0078601A"/>
    <w:rsid w:val="00786467"/>
    <w:rsid w:val="00791953"/>
    <w:rsid w:val="0079403C"/>
    <w:rsid w:val="007944F7"/>
    <w:rsid w:val="0079682F"/>
    <w:rsid w:val="007B1924"/>
    <w:rsid w:val="007B3E26"/>
    <w:rsid w:val="007B3FB0"/>
    <w:rsid w:val="007C0ABD"/>
    <w:rsid w:val="007C73F1"/>
    <w:rsid w:val="007C7F57"/>
    <w:rsid w:val="007D1AA8"/>
    <w:rsid w:val="007D4415"/>
    <w:rsid w:val="007D5EF5"/>
    <w:rsid w:val="007D7C7E"/>
    <w:rsid w:val="007E0956"/>
    <w:rsid w:val="007E2477"/>
    <w:rsid w:val="007E2BB2"/>
    <w:rsid w:val="007E411A"/>
    <w:rsid w:val="007E45F0"/>
    <w:rsid w:val="007E54B1"/>
    <w:rsid w:val="007F1911"/>
    <w:rsid w:val="007F3193"/>
    <w:rsid w:val="007F40BE"/>
    <w:rsid w:val="007F6FA5"/>
    <w:rsid w:val="007F7340"/>
    <w:rsid w:val="0080171F"/>
    <w:rsid w:val="00806EA1"/>
    <w:rsid w:val="00810D61"/>
    <w:rsid w:val="00811AB4"/>
    <w:rsid w:val="00811F1C"/>
    <w:rsid w:val="0081454C"/>
    <w:rsid w:val="00816CE2"/>
    <w:rsid w:val="00820ADE"/>
    <w:rsid w:val="00821D1B"/>
    <w:rsid w:val="00824C17"/>
    <w:rsid w:val="00830645"/>
    <w:rsid w:val="008310D5"/>
    <w:rsid w:val="00831E94"/>
    <w:rsid w:val="00832AB3"/>
    <w:rsid w:val="008330B5"/>
    <w:rsid w:val="00834BC1"/>
    <w:rsid w:val="008363FA"/>
    <w:rsid w:val="008373E1"/>
    <w:rsid w:val="008400A1"/>
    <w:rsid w:val="008402C0"/>
    <w:rsid w:val="00843E32"/>
    <w:rsid w:val="008441DB"/>
    <w:rsid w:val="008469F1"/>
    <w:rsid w:val="008518DC"/>
    <w:rsid w:val="008550D4"/>
    <w:rsid w:val="00856778"/>
    <w:rsid w:val="0086368B"/>
    <w:rsid w:val="00864A4C"/>
    <w:rsid w:val="008663E1"/>
    <w:rsid w:val="008675B2"/>
    <w:rsid w:val="00867F2C"/>
    <w:rsid w:val="00871C40"/>
    <w:rsid w:val="00871EF0"/>
    <w:rsid w:val="00872478"/>
    <w:rsid w:val="00874AB6"/>
    <w:rsid w:val="00880E4D"/>
    <w:rsid w:val="00882581"/>
    <w:rsid w:val="0088542E"/>
    <w:rsid w:val="00886B67"/>
    <w:rsid w:val="008915D2"/>
    <w:rsid w:val="0089584B"/>
    <w:rsid w:val="008A04F2"/>
    <w:rsid w:val="008A21B3"/>
    <w:rsid w:val="008A3BA3"/>
    <w:rsid w:val="008A4309"/>
    <w:rsid w:val="008A5848"/>
    <w:rsid w:val="008B1AF3"/>
    <w:rsid w:val="008B1DBD"/>
    <w:rsid w:val="008B2059"/>
    <w:rsid w:val="008B208F"/>
    <w:rsid w:val="008C1BB5"/>
    <w:rsid w:val="008C1CBD"/>
    <w:rsid w:val="008C4265"/>
    <w:rsid w:val="008C5B6B"/>
    <w:rsid w:val="008C6692"/>
    <w:rsid w:val="008C78D4"/>
    <w:rsid w:val="008D06F0"/>
    <w:rsid w:val="008D0749"/>
    <w:rsid w:val="008D1390"/>
    <w:rsid w:val="008E4B3B"/>
    <w:rsid w:val="008E4D5D"/>
    <w:rsid w:val="008E4DF5"/>
    <w:rsid w:val="008E5489"/>
    <w:rsid w:val="008E69AD"/>
    <w:rsid w:val="008E7099"/>
    <w:rsid w:val="008E7CF3"/>
    <w:rsid w:val="008F0254"/>
    <w:rsid w:val="008F18C6"/>
    <w:rsid w:val="008F1B4F"/>
    <w:rsid w:val="008F4BD3"/>
    <w:rsid w:val="008F53AB"/>
    <w:rsid w:val="009000E3"/>
    <w:rsid w:val="00901B82"/>
    <w:rsid w:val="00902812"/>
    <w:rsid w:val="009055FD"/>
    <w:rsid w:val="00905F60"/>
    <w:rsid w:val="0090614C"/>
    <w:rsid w:val="00907432"/>
    <w:rsid w:val="00915AC7"/>
    <w:rsid w:val="00916EC7"/>
    <w:rsid w:val="009200B7"/>
    <w:rsid w:val="009208C8"/>
    <w:rsid w:val="00921B2F"/>
    <w:rsid w:val="00922143"/>
    <w:rsid w:val="00925713"/>
    <w:rsid w:val="00932722"/>
    <w:rsid w:val="00933B99"/>
    <w:rsid w:val="00934097"/>
    <w:rsid w:val="0093428D"/>
    <w:rsid w:val="0094072A"/>
    <w:rsid w:val="009416BD"/>
    <w:rsid w:val="0094224E"/>
    <w:rsid w:val="0094453C"/>
    <w:rsid w:val="00944A96"/>
    <w:rsid w:val="00954EFB"/>
    <w:rsid w:val="0095564D"/>
    <w:rsid w:val="00955D2B"/>
    <w:rsid w:val="00957268"/>
    <w:rsid w:val="00957B59"/>
    <w:rsid w:val="00961F14"/>
    <w:rsid w:val="009623CB"/>
    <w:rsid w:val="0096240B"/>
    <w:rsid w:val="00964967"/>
    <w:rsid w:val="00966BF7"/>
    <w:rsid w:val="009741AF"/>
    <w:rsid w:val="00974E64"/>
    <w:rsid w:val="00975C5C"/>
    <w:rsid w:val="00982FFF"/>
    <w:rsid w:val="009862F5"/>
    <w:rsid w:val="00992971"/>
    <w:rsid w:val="009951B7"/>
    <w:rsid w:val="00996673"/>
    <w:rsid w:val="009971C9"/>
    <w:rsid w:val="00997217"/>
    <w:rsid w:val="0099770C"/>
    <w:rsid w:val="009A0616"/>
    <w:rsid w:val="009A0777"/>
    <w:rsid w:val="009A22A0"/>
    <w:rsid w:val="009A541C"/>
    <w:rsid w:val="009A57D8"/>
    <w:rsid w:val="009A64A3"/>
    <w:rsid w:val="009A7F37"/>
    <w:rsid w:val="009B22AC"/>
    <w:rsid w:val="009B503F"/>
    <w:rsid w:val="009B67B2"/>
    <w:rsid w:val="009B68E9"/>
    <w:rsid w:val="009C05E4"/>
    <w:rsid w:val="009C10EC"/>
    <w:rsid w:val="009C4351"/>
    <w:rsid w:val="009C4770"/>
    <w:rsid w:val="009C5764"/>
    <w:rsid w:val="009C7516"/>
    <w:rsid w:val="009D17FD"/>
    <w:rsid w:val="009D2742"/>
    <w:rsid w:val="009D5C59"/>
    <w:rsid w:val="009D6973"/>
    <w:rsid w:val="009E346C"/>
    <w:rsid w:val="009E3A8F"/>
    <w:rsid w:val="009E3F86"/>
    <w:rsid w:val="009E5202"/>
    <w:rsid w:val="009E649B"/>
    <w:rsid w:val="009E713A"/>
    <w:rsid w:val="009F11BD"/>
    <w:rsid w:val="009F21BF"/>
    <w:rsid w:val="009F34A7"/>
    <w:rsid w:val="009F3C31"/>
    <w:rsid w:val="00A009F0"/>
    <w:rsid w:val="00A0185F"/>
    <w:rsid w:val="00A018EC"/>
    <w:rsid w:val="00A02764"/>
    <w:rsid w:val="00A046EA"/>
    <w:rsid w:val="00A063E3"/>
    <w:rsid w:val="00A07B3B"/>
    <w:rsid w:val="00A10DBC"/>
    <w:rsid w:val="00A14171"/>
    <w:rsid w:val="00A147CB"/>
    <w:rsid w:val="00A14C84"/>
    <w:rsid w:val="00A16EB4"/>
    <w:rsid w:val="00A23C8E"/>
    <w:rsid w:val="00A2479A"/>
    <w:rsid w:val="00A24E49"/>
    <w:rsid w:val="00A253BA"/>
    <w:rsid w:val="00A316C3"/>
    <w:rsid w:val="00A33098"/>
    <w:rsid w:val="00A343E3"/>
    <w:rsid w:val="00A3763A"/>
    <w:rsid w:val="00A4207A"/>
    <w:rsid w:val="00A42422"/>
    <w:rsid w:val="00A42C39"/>
    <w:rsid w:val="00A4365D"/>
    <w:rsid w:val="00A52F94"/>
    <w:rsid w:val="00A546A3"/>
    <w:rsid w:val="00A554B6"/>
    <w:rsid w:val="00A60ECD"/>
    <w:rsid w:val="00A621B2"/>
    <w:rsid w:val="00A75740"/>
    <w:rsid w:val="00A80783"/>
    <w:rsid w:val="00A808B4"/>
    <w:rsid w:val="00A81853"/>
    <w:rsid w:val="00A82883"/>
    <w:rsid w:val="00A82AA3"/>
    <w:rsid w:val="00A876E3"/>
    <w:rsid w:val="00A9060E"/>
    <w:rsid w:val="00A94CA3"/>
    <w:rsid w:val="00A94FA1"/>
    <w:rsid w:val="00A95B13"/>
    <w:rsid w:val="00AA1BB8"/>
    <w:rsid w:val="00AA2C47"/>
    <w:rsid w:val="00AA396A"/>
    <w:rsid w:val="00AA50F5"/>
    <w:rsid w:val="00AB004C"/>
    <w:rsid w:val="00AB2D8B"/>
    <w:rsid w:val="00AB3C91"/>
    <w:rsid w:val="00AB499E"/>
    <w:rsid w:val="00AB4BB2"/>
    <w:rsid w:val="00AB6C52"/>
    <w:rsid w:val="00AC0675"/>
    <w:rsid w:val="00AC2F15"/>
    <w:rsid w:val="00AC7C1D"/>
    <w:rsid w:val="00AD0D80"/>
    <w:rsid w:val="00AD135A"/>
    <w:rsid w:val="00AD375D"/>
    <w:rsid w:val="00AD39E4"/>
    <w:rsid w:val="00AD78D4"/>
    <w:rsid w:val="00AE03F5"/>
    <w:rsid w:val="00AE0D84"/>
    <w:rsid w:val="00AE1337"/>
    <w:rsid w:val="00AE19B9"/>
    <w:rsid w:val="00AE24EB"/>
    <w:rsid w:val="00AE2DE0"/>
    <w:rsid w:val="00AE4293"/>
    <w:rsid w:val="00AE4CE3"/>
    <w:rsid w:val="00AE5002"/>
    <w:rsid w:val="00AE7292"/>
    <w:rsid w:val="00AF1983"/>
    <w:rsid w:val="00AF5AE8"/>
    <w:rsid w:val="00B02247"/>
    <w:rsid w:val="00B042C3"/>
    <w:rsid w:val="00B06BAC"/>
    <w:rsid w:val="00B075CB"/>
    <w:rsid w:val="00B0797E"/>
    <w:rsid w:val="00B17D09"/>
    <w:rsid w:val="00B21A5F"/>
    <w:rsid w:val="00B22BE9"/>
    <w:rsid w:val="00B22E96"/>
    <w:rsid w:val="00B23D7A"/>
    <w:rsid w:val="00B247B5"/>
    <w:rsid w:val="00B26749"/>
    <w:rsid w:val="00B27C50"/>
    <w:rsid w:val="00B317FE"/>
    <w:rsid w:val="00B3347E"/>
    <w:rsid w:val="00B33EE4"/>
    <w:rsid w:val="00B35310"/>
    <w:rsid w:val="00B36F6A"/>
    <w:rsid w:val="00B4158B"/>
    <w:rsid w:val="00B504D4"/>
    <w:rsid w:val="00B54AF5"/>
    <w:rsid w:val="00B5677C"/>
    <w:rsid w:val="00B56B8F"/>
    <w:rsid w:val="00B6272B"/>
    <w:rsid w:val="00B6372B"/>
    <w:rsid w:val="00B65391"/>
    <w:rsid w:val="00B65BFA"/>
    <w:rsid w:val="00B66287"/>
    <w:rsid w:val="00B66C65"/>
    <w:rsid w:val="00B67C3E"/>
    <w:rsid w:val="00B67E34"/>
    <w:rsid w:val="00B7077A"/>
    <w:rsid w:val="00B70DBB"/>
    <w:rsid w:val="00B70FF8"/>
    <w:rsid w:val="00B779D4"/>
    <w:rsid w:val="00B77EE7"/>
    <w:rsid w:val="00B84110"/>
    <w:rsid w:val="00B859A4"/>
    <w:rsid w:val="00B907BC"/>
    <w:rsid w:val="00B90944"/>
    <w:rsid w:val="00B96D1D"/>
    <w:rsid w:val="00BA0BA4"/>
    <w:rsid w:val="00BA4F08"/>
    <w:rsid w:val="00BA59DE"/>
    <w:rsid w:val="00BA59FF"/>
    <w:rsid w:val="00BB046A"/>
    <w:rsid w:val="00BB0797"/>
    <w:rsid w:val="00BB19AA"/>
    <w:rsid w:val="00BB4A2F"/>
    <w:rsid w:val="00BC01AF"/>
    <w:rsid w:val="00BC1AA1"/>
    <w:rsid w:val="00BC32F7"/>
    <w:rsid w:val="00BD0647"/>
    <w:rsid w:val="00BD3DA1"/>
    <w:rsid w:val="00BE1276"/>
    <w:rsid w:val="00BE1E3D"/>
    <w:rsid w:val="00BE3E0E"/>
    <w:rsid w:val="00BE46C2"/>
    <w:rsid w:val="00BE4DCD"/>
    <w:rsid w:val="00BE66BD"/>
    <w:rsid w:val="00BE7614"/>
    <w:rsid w:val="00BE76DF"/>
    <w:rsid w:val="00BF10FC"/>
    <w:rsid w:val="00BF66B6"/>
    <w:rsid w:val="00C026BF"/>
    <w:rsid w:val="00C03B03"/>
    <w:rsid w:val="00C07588"/>
    <w:rsid w:val="00C1015F"/>
    <w:rsid w:val="00C11034"/>
    <w:rsid w:val="00C11BBC"/>
    <w:rsid w:val="00C12437"/>
    <w:rsid w:val="00C1480E"/>
    <w:rsid w:val="00C17775"/>
    <w:rsid w:val="00C20AE4"/>
    <w:rsid w:val="00C213C8"/>
    <w:rsid w:val="00C21ABA"/>
    <w:rsid w:val="00C21E99"/>
    <w:rsid w:val="00C22177"/>
    <w:rsid w:val="00C2295B"/>
    <w:rsid w:val="00C24307"/>
    <w:rsid w:val="00C263E5"/>
    <w:rsid w:val="00C26B52"/>
    <w:rsid w:val="00C26D8E"/>
    <w:rsid w:val="00C30969"/>
    <w:rsid w:val="00C32992"/>
    <w:rsid w:val="00C371AB"/>
    <w:rsid w:val="00C404F9"/>
    <w:rsid w:val="00C40E97"/>
    <w:rsid w:val="00C43BE8"/>
    <w:rsid w:val="00C45003"/>
    <w:rsid w:val="00C45B85"/>
    <w:rsid w:val="00C46AB1"/>
    <w:rsid w:val="00C52A1F"/>
    <w:rsid w:val="00C52CDB"/>
    <w:rsid w:val="00C53801"/>
    <w:rsid w:val="00C55B61"/>
    <w:rsid w:val="00C577FC"/>
    <w:rsid w:val="00C60A31"/>
    <w:rsid w:val="00C61B73"/>
    <w:rsid w:val="00C62C96"/>
    <w:rsid w:val="00C63389"/>
    <w:rsid w:val="00C66ACE"/>
    <w:rsid w:val="00C66B58"/>
    <w:rsid w:val="00C66E71"/>
    <w:rsid w:val="00C677A4"/>
    <w:rsid w:val="00C72C17"/>
    <w:rsid w:val="00C73FCD"/>
    <w:rsid w:val="00C7510B"/>
    <w:rsid w:val="00C751D3"/>
    <w:rsid w:val="00C760C3"/>
    <w:rsid w:val="00C76CC7"/>
    <w:rsid w:val="00C77FDE"/>
    <w:rsid w:val="00C80A1E"/>
    <w:rsid w:val="00C81AF0"/>
    <w:rsid w:val="00C8227F"/>
    <w:rsid w:val="00C83DA9"/>
    <w:rsid w:val="00C91E31"/>
    <w:rsid w:val="00C962DA"/>
    <w:rsid w:val="00CA084D"/>
    <w:rsid w:val="00CA3D79"/>
    <w:rsid w:val="00CA5682"/>
    <w:rsid w:val="00CA6DCE"/>
    <w:rsid w:val="00CA7E16"/>
    <w:rsid w:val="00CB15F4"/>
    <w:rsid w:val="00CC1A0A"/>
    <w:rsid w:val="00CC3D7E"/>
    <w:rsid w:val="00CC45A6"/>
    <w:rsid w:val="00CC53B4"/>
    <w:rsid w:val="00CC5934"/>
    <w:rsid w:val="00CC5BB3"/>
    <w:rsid w:val="00CC7DEA"/>
    <w:rsid w:val="00CD481E"/>
    <w:rsid w:val="00CD6628"/>
    <w:rsid w:val="00CE5996"/>
    <w:rsid w:val="00CF084D"/>
    <w:rsid w:val="00D03F0B"/>
    <w:rsid w:val="00D0413F"/>
    <w:rsid w:val="00D11DAD"/>
    <w:rsid w:val="00D11E63"/>
    <w:rsid w:val="00D12869"/>
    <w:rsid w:val="00D14685"/>
    <w:rsid w:val="00D14BEC"/>
    <w:rsid w:val="00D2007A"/>
    <w:rsid w:val="00D23875"/>
    <w:rsid w:val="00D24534"/>
    <w:rsid w:val="00D2531D"/>
    <w:rsid w:val="00D26E19"/>
    <w:rsid w:val="00D33CA9"/>
    <w:rsid w:val="00D34B05"/>
    <w:rsid w:val="00D35CD9"/>
    <w:rsid w:val="00D36B91"/>
    <w:rsid w:val="00D37769"/>
    <w:rsid w:val="00D4180C"/>
    <w:rsid w:val="00D435F9"/>
    <w:rsid w:val="00D457ED"/>
    <w:rsid w:val="00D45B47"/>
    <w:rsid w:val="00D46B05"/>
    <w:rsid w:val="00D46B3E"/>
    <w:rsid w:val="00D540A6"/>
    <w:rsid w:val="00D545E2"/>
    <w:rsid w:val="00D57E68"/>
    <w:rsid w:val="00D6183B"/>
    <w:rsid w:val="00D70DD9"/>
    <w:rsid w:val="00D7173C"/>
    <w:rsid w:val="00D71FB4"/>
    <w:rsid w:val="00D74129"/>
    <w:rsid w:val="00D757E1"/>
    <w:rsid w:val="00D81A73"/>
    <w:rsid w:val="00D8354A"/>
    <w:rsid w:val="00D83581"/>
    <w:rsid w:val="00D83B8C"/>
    <w:rsid w:val="00D86120"/>
    <w:rsid w:val="00D86D8A"/>
    <w:rsid w:val="00D91BB6"/>
    <w:rsid w:val="00D92055"/>
    <w:rsid w:val="00D92540"/>
    <w:rsid w:val="00D92B27"/>
    <w:rsid w:val="00D951CE"/>
    <w:rsid w:val="00D96035"/>
    <w:rsid w:val="00D97DD9"/>
    <w:rsid w:val="00DA4289"/>
    <w:rsid w:val="00DB09B3"/>
    <w:rsid w:val="00DB1850"/>
    <w:rsid w:val="00DB4F51"/>
    <w:rsid w:val="00DC0C35"/>
    <w:rsid w:val="00DC0FE1"/>
    <w:rsid w:val="00DC16BE"/>
    <w:rsid w:val="00DC19AA"/>
    <w:rsid w:val="00DC329B"/>
    <w:rsid w:val="00DC4273"/>
    <w:rsid w:val="00DC534D"/>
    <w:rsid w:val="00DC631A"/>
    <w:rsid w:val="00DD490A"/>
    <w:rsid w:val="00DD5EC2"/>
    <w:rsid w:val="00DE100E"/>
    <w:rsid w:val="00DE79AA"/>
    <w:rsid w:val="00DF01A3"/>
    <w:rsid w:val="00DF2AE5"/>
    <w:rsid w:val="00DF6633"/>
    <w:rsid w:val="00DF68D7"/>
    <w:rsid w:val="00DF6CC2"/>
    <w:rsid w:val="00DF7287"/>
    <w:rsid w:val="00DF72F0"/>
    <w:rsid w:val="00E00208"/>
    <w:rsid w:val="00E00608"/>
    <w:rsid w:val="00E018F3"/>
    <w:rsid w:val="00E01E4A"/>
    <w:rsid w:val="00E028C3"/>
    <w:rsid w:val="00E03875"/>
    <w:rsid w:val="00E04221"/>
    <w:rsid w:val="00E04DCA"/>
    <w:rsid w:val="00E066CA"/>
    <w:rsid w:val="00E10F87"/>
    <w:rsid w:val="00E17AE6"/>
    <w:rsid w:val="00E20DA4"/>
    <w:rsid w:val="00E22106"/>
    <w:rsid w:val="00E317DB"/>
    <w:rsid w:val="00E32863"/>
    <w:rsid w:val="00E32C0E"/>
    <w:rsid w:val="00E35DEA"/>
    <w:rsid w:val="00E36690"/>
    <w:rsid w:val="00E36F61"/>
    <w:rsid w:val="00E37D9B"/>
    <w:rsid w:val="00E41294"/>
    <w:rsid w:val="00E41CC8"/>
    <w:rsid w:val="00E424F9"/>
    <w:rsid w:val="00E4263F"/>
    <w:rsid w:val="00E445D1"/>
    <w:rsid w:val="00E472B8"/>
    <w:rsid w:val="00E51541"/>
    <w:rsid w:val="00E5168C"/>
    <w:rsid w:val="00E5304C"/>
    <w:rsid w:val="00E55944"/>
    <w:rsid w:val="00E61860"/>
    <w:rsid w:val="00E62E14"/>
    <w:rsid w:val="00E6382F"/>
    <w:rsid w:val="00E6392F"/>
    <w:rsid w:val="00E65DFB"/>
    <w:rsid w:val="00E66482"/>
    <w:rsid w:val="00E67F73"/>
    <w:rsid w:val="00E7114E"/>
    <w:rsid w:val="00E7504A"/>
    <w:rsid w:val="00E752BF"/>
    <w:rsid w:val="00E77093"/>
    <w:rsid w:val="00E776D8"/>
    <w:rsid w:val="00E840DF"/>
    <w:rsid w:val="00E84D08"/>
    <w:rsid w:val="00E94D5D"/>
    <w:rsid w:val="00E96ED0"/>
    <w:rsid w:val="00E97EFC"/>
    <w:rsid w:val="00EA0D4C"/>
    <w:rsid w:val="00EA2015"/>
    <w:rsid w:val="00EA37E6"/>
    <w:rsid w:val="00EA3E80"/>
    <w:rsid w:val="00EA4914"/>
    <w:rsid w:val="00EA5D73"/>
    <w:rsid w:val="00EB1086"/>
    <w:rsid w:val="00EB31C2"/>
    <w:rsid w:val="00EB6FAD"/>
    <w:rsid w:val="00EB7C15"/>
    <w:rsid w:val="00EC00BF"/>
    <w:rsid w:val="00EC0A71"/>
    <w:rsid w:val="00ED01C3"/>
    <w:rsid w:val="00ED0D69"/>
    <w:rsid w:val="00ED0D86"/>
    <w:rsid w:val="00ED1FAE"/>
    <w:rsid w:val="00ED22F9"/>
    <w:rsid w:val="00ED4BDF"/>
    <w:rsid w:val="00ED55BA"/>
    <w:rsid w:val="00ED671A"/>
    <w:rsid w:val="00ED6B81"/>
    <w:rsid w:val="00ED70D5"/>
    <w:rsid w:val="00ED7916"/>
    <w:rsid w:val="00EE0636"/>
    <w:rsid w:val="00EE1138"/>
    <w:rsid w:val="00EE16D9"/>
    <w:rsid w:val="00EE1DC1"/>
    <w:rsid w:val="00EE26EF"/>
    <w:rsid w:val="00EE5EAB"/>
    <w:rsid w:val="00EF1C5A"/>
    <w:rsid w:val="00EF2E57"/>
    <w:rsid w:val="00EF36FE"/>
    <w:rsid w:val="00EF5D3E"/>
    <w:rsid w:val="00F01613"/>
    <w:rsid w:val="00F03D8A"/>
    <w:rsid w:val="00F055C3"/>
    <w:rsid w:val="00F1233D"/>
    <w:rsid w:val="00F13C2F"/>
    <w:rsid w:val="00F13F32"/>
    <w:rsid w:val="00F1573E"/>
    <w:rsid w:val="00F1579D"/>
    <w:rsid w:val="00F163C4"/>
    <w:rsid w:val="00F16652"/>
    <w:rsid w:val="00F16850"/>
    <w:rsid w:val="00F228BD"/>
    <w:rsid w:val="00F2520F"/>
    <w:rsid w:val="00F25CC5"/>
    <w:rsid w:val="00F31271"/>
    <w:rsid w:val="00F41F9A"/>
    <w:rsid w:val="00F425CE"/>
    <w:rsid w:val="00F50BD6"/>
    <w:rsid w:val="00F60027"/>
    <w:rsid w:val="00F627DD"/>
    <w:rsid w:val="00F65DB3"/>
    <w:rsid w:val="00F700DC"/>
    <w:rsid w:val="00F7229C"/>
    <w:rsid w:val="00F74748"/>
    <w:rsid w:val="00F75E8E"/>
    <w:rsid w:val="00F77687"/>
    <w:rsid w:val="00F81C05"/>
    <w:rsid w:val="00F820CD"/>
    <w:rsid w:val="00F83993"/>
    <w:rsid w:val="00F85AFB"/>
    <w:rsid w:val="00F85EA6"/>
    <w:rsid w:val="00F8691F"/>
    <w:rsid w:val="00F939CC"/>
    <w:rsid w:val="00F94D56"/>
    <w:rsid w:val="00FA01A3"/>
    <w:rsid w:val="00FA492D"/>
    <w:rsid w:val="00FA4C5D"/>
    <w:rsid w:val="00FA51CD"/>
    <w:rsid w:val="00FB029A"/>
    <w:rsid w:val="00FB0CA3"/>
    <w:rsid w:val="00FC0F59"/>
    <w:rsid w:val="00FC309A"/>
    <w:rsid w:val="00FC315F"/>
    <w:rsid w:val="00FC5D9C"/>
    <w:rsid w:val="00FC688F"/>
    <w:rsid w:val="00FD177D"/>
    <w:rsid w:val="00FD2E1B"/>
    <w:rsid w:val="00FD408A"/>
    <w:rsid w:val="00FD62E0"/>
    <w:rsid w:val="00FE00EC"/>
    <w:rsid w:val="00FE1B0E"/>
    <w:rsid w:val="00FE3E5D"/>
    <w:rsid w:val="00FF0A13"/>
    <w:rsid w:val="00FF3FA4"/>
    <w:rsid w:val="00FF44DC"/>
    <w:rsid w:val="00FF5094"/>
    <w:rsid w:val="00FF5128"/>
    <w:rsid w:val="00FF55C4"/>
    <w:rsid w:val="00FF6C98"/>
    <w:rsid w:val="014E3DB1"/>
    <w:rsid w:val="03903275"/>
    <w:rsid w:val="04505DDC"/>
    <w:rsid w:val="074019F3"/>
    <w:rsid w:val="0B0B0FF9"/>
    <w:rsid w:val="0BC2431A"/>
    <w:rsid w:val="0EC70CEB"/>
    <w:rsid w:val="103042C2"/>
    <w:rsid w:val="114855C5"/>
    <w:rsid w:val="123E20DE"/>
    <w:rsid w:val="148C6693"/>
    <w:rsid w:val="1A5F51C3"/>
    <w:rsid w:val="1B446DC1"/>
    <w:rsid w:val="1D0C1856"/>
    <w:rsid w:val="1F5B4E3D"/>
    <w:rsid w:val="1F6F6CC3"/>
    <w:rsid w:val="20406411"/>
    <w:rsid w:val="221028DC"/>
    <w:rsid w:val="221F2E07"/>
    <w:rsid w:val="226648E2"/>
    <w:rsid w:val="24E56E1D"/>
    <w:rsid w:val="25E06EB4"/>
    <w:rsid w:val="2758416B"/>
    <w:rsid w:val="28406C73"/>
    <w:rsid w:val="2A373D64"/>
    <w:rsid w:val="2C7E2DBA"/>
    <w:rsid w:val="2DA349B0"/>
    <w:rsid w:val="30006A31"/>
    <w:rsid w:val="30D510CE"/>
    <w:rsid w:val="312363D0"/>
    <w:rsid w:val="33D8601B"/>
    <w:rsid w:val="354809D3"/>
    <w:rsid w:val="393024F9"/>
    <w:rsid w:val="3A534633"/>
    <w:rsid w:val="3A8951FD"/>
    <w:rsid w:val="3AD416A0"/>
    <w:rsid w:val="3E3D2996"/>
    <w:rsid w:val="3F6958C1"/>
    <w:rsid w:val="3F7A6D98"/>
    <w:rsid w:val="40286D82"/>
    <w:rsid w:val="40C7499D"/>
    <w:rsid w:val="42426910"/>
    <w:rsid w:val="43395DFC"/>
    <w:rsid w:val="4433790A"/>
    <w:rsid w:val="456D4BFE"/>
    <w:rsid w:val="45851F0A"/>
    <w:rsid w:val="47BC7A6D"/>
    <w:rsid w:val="47F630E3"/>
    <w:rsid w:val="48E629E6"/>
    <w:rsid w:val="4B273FDB"/>
    <w:rsid w:val="4C4B4A73"/>
    <w:rsid w:val="4D157045"/>
    <w:rsid w:val="4D7361F4"/>
    <w:rsid w:val="4DC07338"/>
    <w:rsid w:val="4E497B08"/>
    <w:rsid w:val="550F30B2"/>
    <w:rsid w:val="57DEAC3A"/>
    <w:rsid w:val="587315E7"/>
    <w:rsid w:val="5C591457"/>
    <w:rsid w:val="6025392C"/>
    <w:rsid w:val="60C31932"/>
    <w:rsid w:val="615A528F"/>
    <w:rsid w:val="6241436E"/>
    <w:rsid w:val="6311513C"/>
    <w:rsid w:val="63172D97"/>
    <w:rsid w:val="63947CB1"/>
    <w:rsid w:val="649B3637"/>
    <w:rsid w:val="651A54F1"/>
    <w:rsid w:val="65E54DF5"/>
    <w:rsid w:val="6609224A"/>
    <w:rsid w:val="67373E8C"/>
    <w:rsid w:val="67881D6E"/>
    <w:rsid w:val="6B207513"/>
    <w:rsid w:val="6E004480"/>
    <w:rsid w:val="6E224DB0"/>
    <w:rsid w:val="6F413453"/>
    <w:rsid w:val="6FA966DB"/>
    <w:rsid w:val="71844103"/>
    <w:rsid w:val="71952EEB"/>
    <w:rsid w:val="72171DDD"/>
    <w:rsid w:val="72620314"/>
    <w:rsid w:val="751D1647"/>
    <w:rsid w:val="75C61CDA"/>
    <w:rsid w:val="75F37C5E"/>
    <w:rsid w:val="767D6371"/>
    <w:rsid w:val="76AF618D"/>
    <w:rsid w:val="77252AC0"/>
    <w:rsid w:val="7832617A"/>
    <w:rsid w:val="79C81EA4"/>
    <w:rsid w:val="7A883E7C"/>
    <w:rsid w:val="7A8D7CB9"/>
    <w:rsid w:val="7AC16E52"/>
    <w:rsid w:val="7CD972B6"/>
    <w:rsid w:val="7FBD2A8E"/>
    <w:rsid w:val="FDDA7629"/>
    <w:rsid w:val="FE1F19D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0"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0"/>
    <w:pPr>
      <w:keepNext/>
      <w:keepLines/>
      <w:spacing w:before="340" w:after="330" w:line="578" w:lineRule="auto"/>
      <w:outlineLvl w:val="0"/>
    </w:pPr>
    <w:rPr>
      <w:rFonts w:eastAsia="黑体"/>
      <w:b/>
      <w:bCs/>
      <w:kern w:val="44"/>
      <w:sz w:val="32"/>
      <w:szCs w:val="44"/>
    </w:rPr>
  </w:style>
  <w:style w:type="paragraph" w:styleId="3">
    <w:name w:val="heading 2"/>
    <w:basedOn w:val="1"/>
    <w:next w:val="1"/>
    <w:link w:val="25"/>
    <w:qFormat/>
    <w:uiPriority w:val="0"/>
    <w:pPr>
      <w:keepNext/>
      <w:keepLines/>
      <w:spacing w:before="260" w:after="260" w:line="416" w:lineRule="auto"/>
      <w:outlineLvl w:val="1"/>
    </w:pPr>
    <w:rPr>
      <w:rFonts w:ascii="Arial" w:hAnsi="Arial" w:eastAsia="黑体"/>
      <w:b/>
      <w:bCs/>
      <w:sz w:val="30"/>
      <w:szCs w:val="32"/>
    </w:rPr>
  </w:style>
  <w:style w:type="character" w:default="1" w:styleId="19">
    <w:name w:val="Default Paragraph Font"/>
    <w:unhideWhenUsed/>
    <w:uiPriority w:val="1"/>
  </w:style>
  <w:style w:type="table" w:default="1" w:styleId="17">
    <w:name w:val="Normal Table"/>
    <w:unhideWhenUsed/>
    <w:qFormat/>
    <w:uiPriority w:val="99"/>
    <w:tblPr>
      <w:tblCellMar>
        <w:top w:w="0" w:type="dxa"/>
        <w:left w:w="108" w:type="dxa"/>
        <w:bottom w:w="0" w:type="dxa"/>
        <w:right w:w="108" w:type="dxa"/>
      </w:tblCellMar>
    </w:tblPr>
  </w:style>
  <w:style w:type="paragraph" w:styleId="4">
    <w:name w:val="Normal Indent"/>
    <w:basedOn w:val="1"/>
    <w:link w:val="26"/>
    <w:qFormat/>
    <w:uiPriority w:val="0"/>
    <w:pPr>
      <w:widowControl/>
      <w:ind w:left="425"/>
      <w:jc w:val="left"/>
    </w:pPr>
    <w:rPr>
      <w:rFonts w:ascii="Verdana" w:hAnsi="Verdana"/>
      <w:kern w:val="0"/>
      <w:sz w:val="20"/>
      <w:szCs w:val="20"/>
      <w:lang w:eastAsia="en-US"/>
    </w:rPr>
  </w:style>
  <w:style w:type="paragraph" w:styleId="5">
    <w:name w:val="annotation text"/>
    <w:basedOn w:val="1"/>
    <w:link w:val="27"/>
    <w:semiHidden/>
    <w:qFormat/>
    <w:uiPriority w:val="99"/>
    <w:pPr>
      <w:jc w:val="left"/>
    </w:pPr>
  </w:style>
  <w:style w:type="paragraph" w:styleId="6">
    <w:name w:val="Body Text"/>
    <w:basedOn w:val="1"/>
    <w:next w:val="1"/>
    <w:qFormat/>
    <w:uiPriority w:val="0"/>
    <w:rPr>
      <w:color w:val="FF0000"/>
    </w:rPr>
  </w:style>
  <w:style w:type="paragraph" w:styleId="7">
    <w:name w:val="Body Text Indent"/>
    <w:basedOn w:val="1"/>
    <w:link w:val="28"/>
    <w:qFormat/>
    <w:uiPriority w:val="99"/>
    <w:pPr>
      <w:ind w:left="-4" w:leftChars="-2" w:firstLine="560" w:firstLineChars="200"/>
    </w:pPr>
    <w:rPr>
      <w:rFonts w:ascii="宋体" w:hAnsi="Verdana"/>
      <w:kern w:val="0"/>
      <w:sz w:val="28"/>
    </w:rPr>
  </w:style>
  <w:style w:type="paragraph" w:styleId="8">
    <w:name w:val="Plain Text"/>
    <w:basedOn w:val="1"/>
    <w:link w:val="29"/>
    <w:unhideWhenUsed/>
    <w:qFormat/>
    <w:uiPriority w:val="0"/>
    <w:rPr>
      <w:rFonts w:ascii="宋体" w:hAnsi="Courier New"/>
      <w:kern w:val="0"/>
      <w:sz w:val="20"/>
      <w:szCs w:val="20"/>
    </w:rPr>
  </w:style>
  <w:style w:type="paragraph" w:styleId="9">
    <w:name w:val="Date"/>
    <w:basedOn w:val="1"/>
    <w:next w:val="1"/>
    <w:link w:val="30"/>
    <w:qFormat/>
    <w:uiPriority w:val="0"/>
    <w:rPr>
      <w:sz w:val="28"/>
      <w:szCs w:val="20"/>
    </w:rPr>
  </w:style>
  <w:style w:type="paragraph" w:styleId="10">
    <w:name w:val="Balloon Text"/>
    <w:basedOn w:val="1"/>
    <w:link w:val="31"/>
    <w:unhideWhenUsed/>
    <w:qFormat/>
    <w:uiPriority w:val="99"/>
    <w:rPr>
      <w:sz w:val="18"/>
      <w:szCs w:val="18"/>
    </w:rPr>
  </w:style>
  <w:style w:type="paragraph" w:styleId="11">
    <w:name w:val="footer"/>
    <w:basedOn w:val="1"/>
    <w:link w:val="32"/>
    <w:unhideWhenUsed/>
    <w:qFormat/>
    <w:uiPriority w:val="99"/>
    <w:pPr>
      <w:tabs>
        <w:tab w:val="center" w:pos="4153"/>
        <w:tab w:val="right" w:pos="8306"/>
      </w:tabs>
      <w:snapToGrid w:val="0"/>
      <w:jc w:val="left"/>
    </w:pPr>
    <w:rPr>
      <w:rFonts w:ascii="Calibri" w:hAnsi="Calibri"/>
      <w:sz w:val="18"/>
      <w:szCs w:val="18"/>
    </w:rPr>
  </w:style>
  <w:style w:type="paragraph" w:styleId="12">
    <w:name w:val="header"/>
    <w:basedOn w:val="1"/>
    <w:link w:val="33"/>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3">
    <w:name w:val="toc 1"/>
    <w:basedOn w:val="1"/>
    <w:next w:val="1"/>
    <w:qFormat/>
    <w:uiPriority w:val="39"/>
    <w:pPr>
      <w:tabs>
        <w:tab w:val="right" w:leader="dot" w:pos="9072"/>
      </w:tabs>
      <w:spacing w:before="120" w:after="120"/>
      <w:jc w:val="left"/>
    </w:pPr>
    <w:rPr>
      <w:b/>
      <w:bCs/>
      <w:caps/>
      <w:sz w:val="20"/>
      <w:szCs w:val="20"/>
    </w:rPr>
  </w:style>
  <w:style w:type="paragraph" w:styleId="14">
    <w:name w:val="toc 2"/>
    <w:basedOn w:val="1"/>
    <w:next w:val="1"/>
    <w:qFormat/>
    <w:uiPriority w:val="39"/>
    <w:pPr>
      <w:tabs>
        <w:tab w:val="left" w:pos="720"/>
        <w:tab w:val="right" w:leader="dot" w:pos="9072"/>
      </w:tabs>
      <w:spacing w:line="480" w:lineRule="auto"/>
      <w:ind w:left="210"/>
      <w:jc w:val="left"/>
    </w:pPr>
    <w:rPr>
      <w:smallCaps/>
      <w:sz w:val="20"/>
      <w:szCs w:val="20"/>
    </w:rPr>
  </w:style>
  <w:style w:type="paragraph" w:styleId="1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annotation subject"/>
    <w:basedOn w:val="5"/>
    <w:next w:val="5"/>
    <w:link w:val="34"/>
    <w:unhideWhenUsed/>
    <w:qFormat/>
    <w:uiPriority w:val="99"/>
    <w:rPr>
      <w:b/>
      <w:bCs/>
    </w:rPr>
  </w:style>
  <w:style w:type="table" w:styleId="18">
    <w:name w:val="Table Grid"/>
    <w:basedOn w:val="17"/>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0">
    <w:name w:val="page number"/>
    <w:qFormat/>
    <w:uiPriority w:val="0"/>
    <w:rPr>
      <w:rFonts w:ascii="Verdana" w:hAnsi="Verdana"/>
      <w:kern w:val="0"/>
      <w:sz w:val="20"/>
      <w:szCs w:val="20"/>
      <w:lang w:eastAsia="en-US"/>
    </w:rPr>
  </w:style>
  <w:style w:type="character" w:styleId="21">
    <w:name w:val="Hyperlink"/>
    <w:qFormat/>
    <w:uiPriority w:val="99"/>
    <w:rPr>
      <w:rFonts w:ascii="Verdana" w:hAnsi="Verdana"/>
      <w:color w:val="0000FF"/>
      <w:kern w:val="0"/>
      <w:sz w:val="20"/>
      <w:szCs w:val="20"/>
      <w:u w:val="single"/>
      <w:lang w:eastAsia="en-US"/>
    </w:rPr>
  </w:style>
  <w:style w:type="character" w:styleId="22">
    <w:name w:val="annotation reference"/>
    <w:semiHidden/>
    <w:qFormat/>
    <w:uiPriority w:val="99"/>
    <w:rPr>
      <w:rFonts w:ascii="Verdana" w:hAnsi="Verdana"/>
      <w:kern w:val="0"/>
      <w:sz w:val="21"/>
      <w:szCs w:val="21"/>
      <w:lang w:eastAsia="en-US"/>
    </w:rPr>
  </w:style>
  <w:style w:type="paragraph" w:customStyle="1" w:styleId="23">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4">
    <w:name w:val="标题 1 字符"/>
    <w:link w:val="2"/>
    <w:qFormat/>
    <w:uiPriority w:val="0"/>
    <w:rPr>
      <w:rFonts w:ascii="Times New Roman" w:hAnsi="Times New Roman" w:eastAsia="黑体" w:cs="Times New Roman"/>
      <w:b/>
      <w:bCs/>
      <w:kern w:val="44"/>
      <w:sz w:val="32"/>
      <w:szCs w:val="44"/>
    </w:rPr>
  </w:style>
  <w:style w:type="character" w:customStyle="1" w:styleId="25">
    <w:name w:val="标题 2 字符"/>
    <w:link w:val="3"/>
    <w:qFormat/>
    <w:uiPriority w:val="0"/>
    <w:rPr>
      <w:rFonts w:ascii="Arial" w:hAnsi="Arial" w:eastAsia="黑体" w:cs="Times New Roman"/>
      <w:b/>
      <w:bCs/>
      <w:sz w:val="30"/>
      <w:szCs w:val="32"/>
    </w:rPr>
  </w:style>
  <w:style w:type="character" w:customStyle="1" w:styleId="26">
    <w:name w:val="正文缩进 字符"/>
    <w:link w:val="4"/>
    <w:qFormat/>
    <w:uiPriority w:val="0"/>
    <w:rPr>
      <w:rFonts w:ascii="Verdana" w:hAnsi="Verdana" w:eastAsia="宋体"/>
      <w:kern w:val="0"/>
      <w:sz w:val="20"/>
      <w:szCs w:val="20"/>
      <w:lang w:eastAsia="en-US"/>
    </w:rPr>
  </w:style>
  <w:style w:type="character" w:customStyle="1" w:styleId="27">
    <w:name w:val="批注文字 字符"/>
    <w:link w:val="5"/>
    <w:semiHidden/>
    <w:qFormat/>
    <w:uiPriority w:val="99"/>
    <w:rPr>
      <w:rFonts w:ascii="Times New Roman" w:hAnsi="Times New Roman" w:eastAsia="宋体" w:cs="Times New Roman"/>
      <w:szCs w:val="24"/>
    </w:rPr>
  </w:style>
  <w:style w:type="character" w:customStyle="1" w:styleId="28">
    <w:name w:val="正文文本缩进 字符"/>
    <w:link w:val="7"/>
    <w:qFormat/>
    <w:uiPriority w:val="99"/>
    <w:rPr>
      <w:rFonts w:ascii="宋体" w:hAnsi="Verdana" w:eastAsia="宋体"/>
      <w:sz w:val="28"/>
      <w:szCs w:val="24"/>
    </w:rPr>
  </w:style>
  <w:style w:type="character" w:customStyle="1" w:styleId="29">
    <w:name w:val="纯文本 字符"/>
    <w:link w:val="8"/>
    <w:qFormat/>
    <w:uiPriority w:val="0"/>
    <w:rPr>
      <w:rFonts w:ascii="宋体" w:hAnsi="Courier New" w:eastAsia="宋体"/>
      <w:szCs w:val="20"/>
    </w:rPr>
  </w:style>
  <w:style w:type="character" w:customStyle="1" w:styleId="30">
    <w:name w:val="日期 字符"/>
    <w:link w:val="9"/>
    <w:qFormat/>
    <w:uiPriority w:val="0"/>
    <w:rPr>
      <w:rFonts w:ascii="Times New Roman" w:hAnsi="Times New Roman" w:eastAsia="宋体" w:cs="Times New Roman"/>
      <w:sz w:val="28"/>
      <w:szCs w:val="20"/>
    </w:rPr>
  </w:style>
  <w:style w:type="character" w:customStyle="1" w:styleId="31">
    <w:name w:val="批注框文本 字符"/>
    <w:link w:val="10"/>
    <w:semiHidden/>
    <w:qFormat/>
    <w:uiPriority w:val="99"/>
    <w:rPr>
      <w:rFonts w:ascii="Times New Roman" w:hAnsi="Times New Roman" w:eastAsia="宋体" w:cs="Times New Roman"/>
      <w:sz w:val="18"/>
      <w:szCs w:val="18"/>
    </w:rPr>
  </w:style>
  <w:style w:type="character" w:customStyle="1" w:styleId="32">
    <w:name w:val="页脚 字符"/>
    <w:link w:val="11"/>
    <w:qFormat/>
    <w:uiPriority w:val="99"/>
    <w:rPr>
      <w:sz w:val="18"/>
      <w:szCs w:val="18"/>
    </w:rPr>
  </w:style>
  <w:style w:type="character" w:customStyle="1" w:styleId="33">
    <w:name w:val="页眉 字符"/>
    <w:link w:val="12"/>
    <w:qFormat/>
    <w:uiPriority w:val="99"/>
    <w:rPr>
      <w:sz w:val="18"/>
      <w:szCs w:val="18"/>
    </w:rPr>
  </w:style>
  <w:style w:type="character" w:customStyle="1" w:styleId="34">
    <w:name w:val="批注主题 字符"/>
    <w:link w:val="16"/>
    <w:semiHidden/>
    <w:qFormat/>
    <w:uiPriority w:val="99"/>
    <w:rPr>
      <w:rFonts w:ascii="Times New Roman" w:hAnsi="Times New Roman" w:eastAsia="宋体" w:cs="Times New Roman"/>
      <w:b/>
      <w:bCs/>
      <w:szCs w:val="24"/>
    </w:rPr>
  </w:style>
  <w:style w:type="character" w:customStyle="1" w:styleId="35">
    <w:name w:val="正文文本缩进 Char1"/>
    <w:semiHidden/>
    <w:qFormat/>
    <w:uiPriority w:val="99"/>
    <w:rPr>
      <w:rFonts w:ascii="Times New Roman" w:hAnsi="Times New Roman" w:eastAsia="宋体" w:cs="Times New Roman"/>
      <w:szCs w:val="24"/>
    </w:rPr>
  </w:style>
  <w:style w:type="character" w:customStyle="1" w:styleId="36">
    <w:name w:val="font31"/>
    <w:qFormat/>
    <w:uiPriority w:val="0"/>
    <w:rPr>
      <w:rFonts w:hint="eastAsia" w:ascii="宋体" w:hAnsi="宋体" w:eastAsia="宋体" w:cs="宋体"/>
      <w:color w:val="000000"/>
      <w:sz w:val="24"/>
      <w:szCs w:val="24"/>
      <w:u w:val="none"/>
    </w:rPr>
  </w:style>
  <w:style w:type="character" w:customStyle="1" w:styleId="37">
    <w:name w:val="正文缩进 Char2"/>
    <w:qFormat/>
    <w:uiPriority w:val="0"/>
    <w:rPr>
      <w:rFonts w:ascii="Verdana" w:hAnsi="Verdana" w:eastAsia="宋体"/>
      <w:kern w:val="0"/>
      <w:sz w:val="20"/>
      <w:szCs w:val="20"/>
      <w:lang w:val="en-US" w:eastAsia="en-US" w:bidi="ar-SA"/>
    </w:rPr>
  </w:style>
  <w:style w:type="character" w:styleId="38">
    <w:name w:val="Placeholder Text"/>
    <w:qFormat/>
    <w:uiPriority w:val="0"/>
    <w:rPr>
      <w:color w:val="808080"/>
    </w:rPr>
  </w:style>
  <w:style w:type="character" w:customStyle="1" w:styleId="39">
    <w:name w:val="纯文本 Char1"/>
    <w:semiHidden/>
    <w:qFormat/>
    <w:uiPriority w:val="99"/>
    <w:rPr>
      <w:rFonts w:ascii="宋体" w:hAnsi="Courier New" w:eastAsia="宋体" w:cs="Courier New"/>
      <w:szCs w:val="21"/>
    </w:rPr>
  </w:style>
  <w:style w:type="character" w:customStyle="1" w:styleId="40">
    <w:name w:val="kr"/>
    <w:qFormat/>
    <w:uiPriority w:val="0"/>
  </w:style>
  <w:style w:type="paragraph" w:styleId="41">
    <w:name w:val="List Paragraph"/>
    <w:basedOn w:val="1"/>
    <w:qFormat/>
    <w:uiPriority w:val="34"/>
    <w:pPr>
      <w:ind w:firstLine="420" w:firstLineChars="200"/>
    </w:pPr>
    <w:rPr>
      <w:rFonts w:ascii="Calibri" w:hAnsi="Calibri"/>
      <w:szCs w:val="22"/>
    </w:rPr>
  </w:style>
  <w:style w:type="paragraph" w:customStyle="1" w:styleId="42">
    <w:name w:val="修订1"/>
    <w:semiHidden/>
    <w:qFormat/>
    <w:uiPriority w:val="99"/>
    <w:rPr>
      <w:rFonts w:ascii="Calibri" w:hAnsi="Calibri" w:eastAsia="宋体" w:cs="Times New Roman"/>
      <w:kern w:val="2"/>
      <w:sz w:val="21"/>
      <w:szCs w:val="22"/>
      <w:lang w:val="en-US" w:eastAsia="zh-CN" w:bidi="ar-SA"/>
    </w:rPr>
  </w:style>
  <w:style w:type="paragraph" w:customStyle="1" w:styleId="43">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szCs w:val="22"/>
      <w:lang w:val="en-US" w:eastAsia="zh-CN" w:bidi="ar-SA"/>
    </w:rPr>
  </w:style>
  <w:style w:type="paragraph" w:customStyle="1" w:styleId="44">
    <w:name w:val="表头文本"/>
    <w:basedOn w:val="1"/>
    <w:qFormat/>
    <w:uiPriority w:val="0"/>
    <w:pPr>
      <w:autoSpaceDE w:val="0"/>
      <w:autoSpaceDN w:val="0"/>
      <w:adjustRightInd w:val="0"/>
      <w:jc w:val="center"/>
    </w:pPr>
    <w:rPr>
      <w:b/>
      <w:kern w:val="0"/>
      <w:sz w:val="24"/>
      <w:szCs w:val="20"/>
    </w:rPr>
  </w:style>
  <w:style w:type="paragraph" w:customStyle="1" w:styleId="45">
    <w:name w:val="p0"/>
    <w:basedOn w:val="1"/>
    <w:qFormat/>
    <w:uiPriority w:val="0"/>
    <w:pPr>
      <w:widowControl/>
    </w:pPr>
    <w:rPr>
      <w:kern w:val="0"/>
      <w:szCs w:val="21"/>
    </w:rPr>
  </w:style>
  <w:style w:type="paragraph" w:customStyle="1" w:styleId="46">
    <w:name w:val="标3"/>
    <w:basedOn w:val="1"/>
    <w:qFormat/>
    <w:uiPriority w:val="0"/>
    <w:pPr>
      <w:tabs>
        <w:tab w:val="left" w:pos="1440"/>
        <w:tab w:val="left" w:pos="1740"/>
      </w:tabs>
      <w:adjustRightInd w:val="0"/>
      <w:snapToGrid w:val="0"/>
      <w:spacing w:before="50"/>
      <w:ind w:left="1740" w:hanging="420"/>
      <w:outlineLvl w:val="2"/>
    </w:pPr>
    <w:rPr>
      <w:rFonts w:ascii="Arial Narrow" w:hAnsi="Arial Narrow" w:eastAsia="仿宋_GB2312"/>
      <w:sz w:val="28"/>
      <w:szCs w:val="20"/>
    </w:rPr>
  </w:style>
  <w:style w:type="paragraph" w:customStyle="1" w:styleId="47">
    <w:name w:val="TOC 标题1"/>
    <w:basedOn w:val="2"/>
    <w:next w:val="1"/>
    <w:qFormat/>
    <w:uiPriority w:val="39"/>
    <w:pPr>
      <w:widowControl/>
      <w:spacing w:before="480" w:after="0" w:line="276" w:lineRule="auto"/>
      <w:jc w:val="left"/>
      <w:outlineLvl w:val="9"/>
    </w:pPr>
    <w:rPr>
      <w:rFonts w:ascii="Cambria" w:hAnsi="Cambria" w:eastAsia="宋体"/>
      <w:color w:val="365F91"/>
      <w:kern w:val="0"/>
      <w:sz w:val="28"/>
      <w:szCs w:val="28"/>
    </w:rPr>
  </w:style>
  <w:style w:type="paragraph" w:customStyle="1" w:styleId="48">
    <w:name w:val="Table Paragraph"/>
    <w:basedOn w:val="1"/>
    <w:qFormat/>
    <w:uiPriority w:val="1"/>
    <w:pPr>
      <w:autoSpaceDE w:val="0"/>
      <w:autoSpaceDN w:val="0"/>
      <w:adjustRightInd w:val="0"/>
      <w:jc w:val="left"/>
    </w:pPr>
    <w:rPr>
      <w:kern w:val="0"/>
      <w:sz w:val="24"/>
    </w:rPr>
  </w:style>
  <w:style w:type="table" w:customStyle="1" w:styleId="49">
    <w:name w:val="网格型1"/>
    <w:basedOn w:val="17"/>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41</Pages>
  <Words>15502</Words>
  <Characters>15941</Characters>
  <Lines>60</Lines>
  <Paragraphs>17</Paragraphs>
  <TotalTime>17</TotalTime>
  <ScaleCrop>false</ScaleCrop>
  <LinksUpToDate>false</LinksUpToDate>
  <CharactersWithSpaces>17796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2021-01-20T17:21:00Z</dcterms:created>
  <dc:creator>admin</dc:creator>
  <cp:lastModifiedBy>svfly</cp:lastModifiedBy>
  <cp:lastPrinted>2024-10-16T02:40:38Z</cp:lastPrinted>
  <dcterms:modified xsi:type="dcterms:W3CDTF">2024-10-16T02:41:45Z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F9D8445C07944341A750A51AD5BC1E66_13</vt:lpwstr>
  </property>
</Properties>
</file>