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洁牙机1台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龈上洁治，龈下洁治，去除菌斑生物膜;窝洞预备，肩台制备，肩台修整;牙周护理，烤瓷修复体和种植体维护;根管再治疗，根管取断针，根管荡洗，根尖手术。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1.最大功耗≤30VA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2.振动频率：28-36KHZ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3.水压：1-5bar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4.采用双向震荡技术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5.冲洗流速:7-40ml/分钟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6.手柄震动幅度：20-210微米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1.主机1台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2.手柄1支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3.工作尖1号、2号、10P、H3各1 支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4.脚踏开关1个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5.手柄连线1根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6.1个储液罐和罐盖</w:t>
      </w:r>
    </w:p>
    <w:p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7.扳手1个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3FF386-EC10-4982-B99A-01897D4A730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04B6FCE-0EF3-490D-A4F3-ADE1265ED50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2A3BED9-738B-4B91-9A8C-62589A78AC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7086F09"/>
    <w:rsid w:val="1802205D"/>
    <w:rsid w:val="18C351FC"/>
    <w:rsid w:val="190F10C7"/>
    <w:rsid w:val="194863EA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602</Words>
  <Characters>651</Characters>
  <Lines>8</Lines>
  <Paragraphs>2</Paragraphs>
  <TotalTime>15</TotalTime>
  <ScaleCrop>false</ScaleCrop>
  <LinksUpToDate>false</LinksUpToDate>
  <CharactersWithSpaces>651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2024-06-14T03:05:06Z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C646A14D2E1F496FB186712FD22A1731_13</vt:lpwstr>
  </property>
</Properties>
</file>