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学生公寓租赁服务</w:t>
      </w:r>
    </w:p>
    <w:bookmarkEnd w:id="0"/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需求概况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为解决我院住培生、实习生、研究生、对口支援进修生在院学习期间住宿问题，需租用宿舍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9间（每间住两人）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详细需求内容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地点：公寓所在地址在口腔医院蔡塘总院方圆4公里以内；或在地铁1、2号线沿线/BRT沿线，且距离最近的地铁站或BRT站500米以内；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可提供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9间（每间住两人）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；平均每床位月租金不超过6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应具有良好的商业信誉和健全的财务会计制度；有依法缴纳税收和社会保障金的良好记录；在经营活动中没有重大违法记录；具备相应的经营范围；有营业执照，符合消防安全管理，有消防验收报告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5、为独栋公寓，需配备智能化安全管理系统或智能门锁，楼栋入口使用人脸识别门禁；公共走道设有监控；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公寓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配置：墙身天花板刷白，适合居住及采光要求；房间内（含卫生间）需提供床铺、书桌、照明、空调、热水器、水电、门锁等设备；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7、提供24小时物业服务，有专人负责公共区域的日常清洁及房间报修等其他服务；有专用乘客电梯；有安保服务，能基本保障公寓安全。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8、配备多功能公共区域，如公共厨房、健身房和休闲娱乐区等，满足日常生活的社交娱乐需求；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9、学生可分批次入住，租金可分批次计算起止时间。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6F9EDD-D4BC-4252-9780-65A5BD8CF2F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B8A389A-39F5-4A61-BA52-720EE3BFA0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3087E2-BAFD-4AD5-8756-3B8B242FBF8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8F1BC1"/>
    <w:multiLevelType w:val="singleLevel"/>
    <w:tmpl w:val="F38F1B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986593"/>
    <w:rsid w:val="0ACA37CF"/>
    <w:rsid w:val="10890B0E"/>
    <w:rsid w:val="14F240BB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3BBE68C0"/>
    <w:rsid w:val="4222004F"/>
    <w:rsid w:val="42D53314"/>
    <w:rsid w:val="48EB00C1"/>
    <w:rsid w:val="55D364EE"/>
    <w:rsid w:val="5B3F716F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574</Words>
  <Characters>591</Characters>
  <Lines>8</Lines>
  <Paragraphs>2</Paragraphs>
  <TotalTime>203</TotalTime>
  <ScaleCrop>false</ScaleCrop>
  <LinksUpToDate>false</LinksUpToDate>
  <CharactersWithSpaces>591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2022-04-27T08:37:00Z</cp:lastPrinted>
  <dcterms:modified xsi:type="dcterms:W3CDTF">2024-05-24T07:11:06Z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2FE91568480F4EDD9B2992C3B01AB757_13</vt:lpwstr>
  </property>
</Properties>
</file>