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干燥箱一套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用于手术器械消毒干燥。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采用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不锈钢内胆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（2）电源电压AC380V 50HZ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▲（3）控温范围RT+10～200℃/RT+10～250℃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▲（4）恒温波动度±1.0℃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▲（5）温度分辨率不超过0.1℃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（6）温度均匀度 ±3%（测试点为100℃）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（7）工作环境温度 +5～40℃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（8）输入功率不超过 3100W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（9）容积不小于420L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（10）内胆尺寸（mm）W*D*H不小于640*58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0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*135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0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（11）外形尺寸（mm）W*D*H 不小于780*730*1780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（12）载物托架（标配）4块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（13）定时范围0～9999min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干燥箱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一套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F0A4F0-0FA6-42EA-9962-39CDA5CE992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F9466AE-4D6A-4466-A4BD-2606219CD65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ACCED5D-B04E-4FA6-884B-675887CD12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24F13BA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7137B4B"/>
    <w:rsid w:val="5A5443C6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44</TotalTime>
  <ScaleCrop>false</ScaleCrop>
  <LinksUpToDate>false</LinksUpToDate>
  <CharactersWithSpaces>2147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2024-02-02T02:04:47Z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570C6F22FC024E0EA5EEDEA5A0FC99BE_13</vt:lpwstr>
  </property>
</Properties>
</file>