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文艺汇演设备服务</w:t>
      </w:r>
    </w:p>
    <w:p>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lang w:val="en-US" w:eastAsia="zh-CN"/>
        </w:rPr>
        <w:t>项目说明</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为庆祝新春，弘扬“敬佑生命、救死扶伤、甘于奉献、大爱无疆”的新时代职业精神，传承口院文化，提高职工凝聚力，拟于2024年春节前举行迎新春职工文艺汇演。</w:t>
      </w:r>
    </w:p>
    <w:p>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二、设备清单及技术参数</w:t>
      </w:r>
    </w:p>
    <w:tbl>
      <w:tblPr>
        <w:tblStyle w:val="4"/>
        <w:tblW w:w="64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9"/>
        <w:gridCol w:w="818"/>
        <w:gridCol w:w="2584"/>
        <w:gridCol w:w="818"/>
        <w:gridCol w:w="8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分项</w:t>
            </w:r>
          </w:p>
        </w:tc>
        <w:tc>
          <w:tcPr>
            <w:tcW w:w="0" w:type="auto"/>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音响系统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线阵列全频音箱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线阵列次低音箱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线阵列重低音箱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监听音箱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5</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数字音控台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头戴话筒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无线手持话筒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音箱功放</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线材</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灯光系统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切割灯四合一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摇头光束灯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染色灯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追光灯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安特利雾机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泡泡机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数字控台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灯光三相动力柜</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辅助线材</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黑体" w:hAnsi="宋体" w:eastAsia="黑体" w:cs="黑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网架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组</w:t>
            </w:r>
          </w:p>
        </w:tc>
      </w:tr>
    </w:tbl>
    <w:p>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三、服务要求</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1.采购人提供场地。供应商须提供专人与采购人就现场具体情况进行协调沟通，并保证设备数量不低于方案要求（在响应文件中单独提供承诺函并加盖公章）。</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2.供应商保证设备的安全正常使用。</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3.举办活动前，采购人须提前告知供应商场地的具体要求，为保证场地的完好，双方应一致确定安全的施工方式。必要时，供应商应提供地毯、木工板及其它材料来保护场地设施。</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供应商须提前与采购人确认实施方案，并根据场地情况、舞台设计提供给采购人专业建议和意见，若因供应商未在活动前进行提前告知，导致活动中造成安全事故、场地损坏等问题须由供应商承担相关责任和经济损失（在响应文件中单独提供承诺函并加盖公章）。</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活动器材的安装和舞台的搭建由供应商全权负责。在供应商施工过程中，供应商须确保施工人员正确安全施工。现场因施工问题或</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过程中，因供应商搭建的设备造成包括工作人员、演员、施工人员、观众等人身伤害等问题，相关责任和后果由供应商自行全权负责（在响应文件中单独提供承诺函并加盖公章）。</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6.供应商技术人员及设备操作人员在</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活动当天应提前到场，对</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器材进行全面的检验、调试，以确保器材设备能正常使用，保证</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的顺利完成。同时，供应商应安排工作人员全程为采购人提供技术支持及服务，确保</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器材在</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过程中正常运行（在响应文件中单独提供承诺函并加盖公章）。</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7.供应商须全力配合采购人彩排时间及作业要求，若因供应商原因（除人力不可抗拒的问题）造成</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活动前不能按时交台、彩排，或造成</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活动不能按时如期举行，相关后果由供应商全权承担（在响应文件中单独提供承诺函并加盖公章）。</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8、签订合同后，采购人提前告知成交供应商活动时间。成交供应商按采购人要求，于活动开始前将设备送至现场，双方核对设备清单，清点数量，待交接手续完毕后由成交供应商进行设备的安装和调试，并派专业技术人员现场操作，配合</w:t>
      </w:r>
      <w:r>
        <w:rPr>
          <w:rFonts w:hint="eastAsia" w:ascii="方正仿宋_GB2312" w:hAnsi="方正仿宋_GB2312" w:eastAsia="方正仿宋_GB2312" w:cs="方正仿宋_GB2312"/>
          <w:sz w:val="32"/>
          <w:szCs w:val="32"/>
          <w:lang w:val="en-US" w:eastAsia="zh-CN"/>
        </w:rPr>
        <w:t>文艺汇演</w:t>
      </w:r>
      <w:r>
        <w:rPr>
          <w:rFonts w:hint="default" w:ascii="方正仿宋_GB2312" w:hAnsi="方正仿宋_GB2312" w:eastAsia="方正仿宋_GB2312" w:cs="方正仿宋_GB2312"/>
          <w:sz w:val="32"/>
          <w:szCs w:val="32"/>
          <w:lang w:val="en-US" w:eastAsia="zh-CN"/>
        </w:rPr>
        <w:t>成功。活动结束后，由成交供应商进行设备的拆除和搬离</w:t>
      </w:r>
      <w:r>
        <w:rPr>
          <w:rFonts w:hint="eastAsia" w:ascii="方正仿宋_GB2312" w:hAnsi="方正仿宋_GB2312" w:eastAsia="方正仿宋_GB2312" w:cs="方正仿宋_GB2312"/>
          <w:sz w:val="32"/>
          <w:szCs w:val="32"/>
          <w:lang w:val="en-US" w:eastAsia="zh-CN"/>
        </w:rPr>
        <w:t>，并进行场地复原清洁等善后事宜</w:t>
      </w:r>
      <w:r>
        <w:rPr>
          <w:rFonts w:hint="default" w:ascii="方正仿宋_GB2312" w:hAnsi="方正仿宋_GB2312" w:eastAsia="方正仿宋_GB2312" w:cs="方正仿宋_GB2312"/>
          <w:sz w:val="32"/>
          <w:szCs w:val="32"/>
          <w:lang w:val="en-US" w:eastAsia="zh-CN"/>
        </w:rPr>
        <w:t>（在响应文件中单独提供承诺函并加盖公章）。</w:t>
      </w:r>
    </w:p>
    <w:p>
      <w:pPr>
        <w:ind w:firstLine="838" w:firstLineChars="262"/>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9、投标供应商需提供不少于2个文艺汇演设备租赁相关的中标证明（包括不限于中标通知书、采购合同等证明文件）。</w:t>
      </w:r>
    </w:p>
    <w:p>
      <w:pPr>
        <w:ind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四、商务要求</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1、服务地点：成交供应商根据采购人租赁需求免费送货至采购人指定地点，完成安装、调试，并验收合格投入使用。</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2、报价方式：本次报价应包括人工、设备、管理费、税费、招标代理服务费等完成本项目所需</w:t>
      </w:r>
      <w:bookmarkStart w:id="0" w:name="_GoBack"/>
      <w:bookmarkEnd w:id="0"/>
      <w:r>
        <w:rPr>
          <w:rFonts w:hint="eastAsia" w:ascii="方正仿宋_GB2312" w:hAnsi="方正仿宋_GB2312" w:eastAsia="方正仿宋_GB2312" w:cs="方正仿宋_GB2312"/>
          <w:sz w:val="32"/>
          <w:szCs w:val="32"/>
          <w:lang w:val="en-US" w:eastAsia="zh-CN"/>
        </w:rPr>
        <w:t>一切费用。</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3、付款方式：文艺汇演结束后，采购人凭双方签字确认的验收合格报告及收到成交供应商提供的有效票据凭证资料后一次性付清验收金额。</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70AFAB-FD42-4583-8586-94831933EEB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1654D971-5EA8-453C-BB34-D43F0E168EA3}"/>
  </w:font>
  <w:font w:name="方正仿宋_GB2312">
    <w:panose1 w:val="02000000000000000000"/>
    <w:charset w:val="86"/>
    <w:family w:val="auto"/>
    <w:pitch w:val="default"/>
    <w:sig w:usb0="A00002BF" w:usb1="184F6CFA" w:usb2="00000012" w:usb3="00000000" w:csb0="00040001" w:csb1="00000000"/>
    <w:embedRegular r:id="rId3" w:fontKey="{6B321BD9-5C04-4347-B13C-D78BA4CECD5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0B61527C"/>
    <w:rsid w:val="105942FA"/>
    <w:rsid w:val="10890B0E"/>
    <w:rsid w:val="17086F09"/>
    <w:rsid w:val="1802205D"/>
    <w:rsid w:val="190F10C7"/>
    <w:rsid w:val="194863EA"/>
    <w:rsid w:val="1B6B1610"/>
    <w:rsid w:val="1CFF2872"/>
    <w:rsid w:val="1F2B1FD0"/>
    <w:rsid w:val="20406058"/>
    <w:rsid w:val="22BA225C"/>
    <w:rsid w:val="2AF4205B"/>
    <w:rsid w:val="2D263ECE"/>
    <w:rsid w:val="2DB87693"/>
    <w:rsid w:val="2F6D3517"/>
    <w:rsid w:val="30D0636E"/>
    <w:rsid w:val="32160783"/>
    <w:rsid w:val="32386C42"/>
    <w:rsid w:val="349A0771"/>
    <w:rsid w:val="35F07710"/>
    <w:rsid w:val="36AB6AC1"/>
    <w:rsid w:val="3C69666E"/>
    <w:rsid w:val="41B06E4B"/>
    <w:rsid w:val="42D53314"/>
    <w:rsid w:val="43D778E9"/>
    <w:rsid w:val="45691493"/>
    <w:rsid w:val="48C007BB"/>
    <w:rsid w:val="48EB00C1"/>
    <w:rsid w:val="51BB663C"/>
    <w:rsid w:val="55D364EE"/>
    <w:rsid w:val="568C6AF7"/>
    <w:rsid w:val="5B543B22"/>
    <w:rsid w:val="5E631F9B"/>
    <w:rsid w:val="60863C87"/>
    <w:rsid w:val="63DC4FE6"/>
    <w:rsid w:val="681109E6"/>
    <w:rsid w:val="6A4D3251"/>
    <w:rsid w:val="6B355E31"/>
    <w:rsid w:val="6C5E3151"/>
    <w:rsid w:val="6C8924B5"/>
    <w:rsid w:val="6DF81384"/>
    <w:rsid w:val="77235558"/>
    <w:rsid w:val="798478C2"/>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qFormat/>
    <w:uiPriority w:val="0"/>
    <w:pPr>
      <w:tabs>
        <w:tab w:val="center" w:pos="4153"/>
        <w:tab w:val="right" w:pos="8306"/>
      </w:tabs>
      <w:snapToGrid w:val="0"/>
      <w:jc w:val="left"/>
    </w:pPr>
    <w:rPr>
      <w:sz w:val="18"/>
      <w:szCs w:val="18"/>
    </w:rPr>
  </w:style>
  <w:style w:type="paragraph" w:styleId="3">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autoRedefine/>
    <w:qFormat/>
    <w:uiPriority w:val="0"/>
    <w:rPr>
      <w:kern w:val="2"/>
      <w:sz w:val="18"/>
      <w:szCs w:val="18"/>
    </w:rPr>
  </w:style>
  <w:style w:type="character" w:customStyle="1" w:styleId="8">
    <w:name w:val="页脚 Char"/>
    <w:basedOn w:val="6"/>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1632</Words>
  <Characters>1840</Characters>
  <Lines>8</Lines>
  <Paragraphs>2</Paragraphs>
  <TotalTime>8</TotalTime>
  <ScaleCrop>false</ScaleCrop>
  <LinksUpToDate>false</LinksUpToDate>
  <CharactersWithSpaces>2147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2023-08-17T02:55:00Z</cp:lastPrinted>
  <dcterms:modified xsi:type="dcterms:W3CDTF">2024-01-16T01:22:40Z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06037BB6DC634F86AB5877B257D1D51E_13</vt:lpwstr>
  </property>
</Properties>
</file>