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jc w:val="center"/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sz w:val="44"/>
          <w:szCs w:val="44"/>
          <w:lang w:eastAsia="zh-CN"/>
        </w:rPr>
        <w:t>需求内容</w:t>
      </w:r>
      <w:r>
        <w:rPr>
          <w:rFonts w:hint="eastAsia" w:ascii="方正小标宋简体" w:hAnsi="方正小标宋简体" w:eastAsia="方正小标宋简体" w:cs="方正小标宋简体"/>
          <w:sz w:val="44"/>
          <w:szCs w:val="44"/>
          <w:lang w:val="en-US" w:eastAsia="zh-CN"/>
        </w:rPr>
        <w:t>-医疗责任险</w:t>
      </w:r>
    </w:p>
    <w:p>
      <w:pPr>
        <w:numPr>
          <w:ilvl w:val="0"/>
          <w:numId w:val="0"/>
        </w:numPr>
        <w:ind w:left="0" w:leftChars="0" w:firstLine="419" w:firstLineChars="131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一、项目简要说明</w:t>
      </w:r>
    </w:p>
    <w:p>
      <w:pPr>
        <w:numPr>
          <w:ilvl w:val="0"/>
          <w:numId w:val="0"/>
        </w:numPr>
        <w:ind w:left="0" w:leftChars="0" w:firstLine="419" w:firstLineChars="131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医责险为医务人员提供保障，当我院发生医疗事故或医疗差错导致我院赔偿患者时（含法院判决、医调委调解、内部大额理赔），由保险公司根据合同向我院理赔损失。期限自合同签订之日起1年。</w:t>
      </w:r>
    </w:p>
    <w:p>
      <w:pPr>
        <w:numPr>
          <w:ilvl w:val="0"/>
          <w:numId w:val="0"/>
        </w:numPr>
        <w:ind w:left="0" w:leftChars="0" w:firstLine="419" w:firstLineChars="131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二、保险范围和保险金额</w:t>
      </w:r>
    </w:p>
    <w:p>
      <w:pPr>
        <w:numPr>
          <w:ilvl w:val="0"/>
          <w:numId w:val="0"/>
        </w:numPr>
        <w:ind w:left="0" w:leftChars="0" w:firstLine="419" w:firstLineChars="131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1.被保险人：厦门医学院附属口腔医院在册292名医护人员及临时聘请的外院专家。</w:t>
      </w:r>
    </w:p>
    <w:p>
      <w:pPr>
        <w:numPr>
          <w:ilvl w:val="0"/>
          <w:numId w:val="0"/>
        </w:numPr>
        <w:ind w:left="0" w:leftChars="0" w:firstLine="419" w:firstLineChars="131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2.医疗场所地址：厦门市</w:t>
      </w:r>
    </w:p>
    <w:p>
      <w:pPr>
        <w:numPr>
          <w:ilvl w:val="0"/>
          <w:numId w:val="0"/>
        </w:numPr>
        <w:ind w:left="0" w:leftChars="0" w:firstLine="419" w:firstLineChars="131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3.累计赔偿限额不少于20万元</w:t>
      </w:r>
      <w:bookmarkStart w:id="0" w:name="_GoBack"/>
      <w:bookmarkEnd w:id="0"/>
    </w:p>
    <w:p>
      <w:pPr>
        <w:numPr>
          <w:ilvl w:val="0"/>
          <w:numId w:val="0"/>
        </w:numPr>
        <w:ind w:left="0" w:leftChars="0" w:firstLine="419" w:firstLineChars="131"/>
        <w:rPr>
          <w:rFonts w:hint="eastAsia" w:ascii="黑体" w:hAnsi="黑体" w:eastAsia="黑体" w:cs="黑体"/>
          <w:sz w:val="32"/>
          <w:szCs w:val="32"/>
          <w:lang w:val="en-US" w:eastAsia="zh-CN"/>
        </w:rPr>
      </w:pPr>
      <w:r>
        <w:rPr>
          <w:rFonts w:hint="eastAsia" w:ascii="黑体" w:hAnsi="黑体" w:eastAsia="黑体" w:cs="黑体"/>
          <w:sz w:val="32"/>
          <w:szCs w:val="32"/>
          <w:lang w:val="en-US" w:eastAsia="zh-CN"/>
        </w:rPr>
        <w:t>三、投标人资格要求</w:t>
      </w:r>
    </w:p>
    <w:p>
      <w:pPr>
        <w:numPr>
          <w:ilvl w:val="0"/>
          <w:numId w:val="0"/>
        </w:numPr>
        <w:ind w:left="0" w:leftChars="0" w:firstLine="420" w:firstLineChars="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1.具有本项目资质和能力</w:t>
      </w:r>
    </w:p>
    <w:p>
      <w:pPr>
        <w:numPr>
          <w:ilvl w:val="0"/>
          <w:numId w:val="0"/>
        </w:numPr>
        <w:ind w:left="0" w:leftChars="0" w:firstLine="420" w:firstLineChars="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2.具有良好的商业信誉和健全的财务制度</w:t>
      </w:r>
    </w:p>
    <w:p>
      <w:pPr>
        <w:numPr>
          <w:ilvl w:val="0"/>
          <w:numId w:val="0"/>
        </w:numPr>
        <w:ind w:left="0" w:leftChars="0" w:firstLine="420" w:firstLineChars="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3.参加招标活动前三年内，无重大违法记录或不良行为记录。</w:t>
      </w:r>
    </w:p>
    <w:p>
      <w:pPr>
        <w:numPr>
          <w:ilvl w:val="0"/>
          <w:numId w:val="0"/>
        </w:numPr>
        <w:ind w:left="0" w:leftChars="0" w:firstLine="420" w:firstLineChars="0"/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4.无其他法律、行政法规规定的禁止招投标活动的行为。</w:t>
      </w:r>
    </w:p>
    <w:p>
      <w:pPr>
        <w:numPr>
          <w:ilvl w:val="0"/>
          <w:numId w:val="0"/>
        </w:numPr>
        <w:ind w:left="0" w:leftChars="0" w:firstLine="420" w:firstLineChars="0"/>
        <w:rPr>
          <w:rFonts w:hint="default" w:ascii="方正仿宋_GBK" w:hAnsi="方正仿宋_GBK" w:eastAsia="方正仿宋_GBK" w:cs="方正仿宋_GBK"/>
          <w:sz w:val="32"/>
          <w:szCs w:val="32"/>
          <w:lang w:val="en-US" w:eastAsia="zh-CN"/>
        </w:rPr>
      </w:pPr>
      <w:r>
        <w:rPr>
          <w:rFonts w:hint="eastAsia" w:ascii="方正仿宋_GBK" w:hAnsi="方正仿宋_GBK" w:eastAsia="方正仿宋_GBK" w:cs="方正仿宋_GBK"/>
          <w:sz w:val="32"/>
          <w:szCs w:val="32"/>
          <w:lang w:val="en-US" w:eastAsia="zh-CN"/>
        </w:rPr>
        <w:t>5.提供曾参与其他医院的医责险证明</w:t>
      </w:r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仿宋_GBK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OTMzZDVlNDMyZDY5NzBiYzZiYWE5ZDY4MjkwZDY2ZTcifQ=="/>
  </w:docVars>
  <w:rsids>
    <w:rsidRoot w:val="42931E6D"/>
    <w:rsid w:val="010712FB"/>
    <w:rsid w:val="0B721F27"/>
    <w:rsid w:val="155839A1"/>
    <w:rsid w:val="1CB246F2"/>
    <w:rsid w:val="291B7D3C"/>
    <w:rsid w:val="42931E6D"/>
    <w:rsid w:val="50912E14"/>
    <w:rsid w:val="578D049F"/>
    <w:rsid w:val="59582E65"/>
    <w:rsid w:val="60EA2E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269</Words>
  <Characters>280</Characters>
  <Lines>0</Lines>
  <Paragraphs>0</Paragraphs>
  <TotalTime>198</TotalTime>
  <ScaleCrop>false</ScaleCrop>
  <LinksUpToDate>false</LinksUpToDate>
  <CharactersWithSpaces>280</CharactersWithSpaces>
  <Application>WPS Office_12.1.0.15712_F1E327BC-269C-435d-A152-05C5408002CA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2021-10-28T03:18:00Z</dcterms:created>
  <dc:creator>svfly</dc:creator>
  <cp:lastModifiedBy>svfly</cp:lastModifiedBy>
  <cp:lastPrinted>2021-10-28T03:52:00Z</cp:lastPrinted>
  <dcterms:modified xsi:type="dcterms:W3CDTF">2023-11-14T01:04:16Z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2052-12.1.0.15712</vt:lpwstr>
  </property>
  <property fmtid="{D5CDD505-2E9C-101B-9397-08002B2CF9AE}" pid="3" name="ICV">
    <vt:lpwstr>67A1CB1922C04A2EA870890144BA2E70_13</vt:lpwstr>
  </property>
</Properties>
</file>