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需求内容</w:t>
      </w:r>
      <w:r>
        <w:rPr>
          <w:rFonts w:hint="eastAsia" w:ascii="方正小标宋简体" w:hAnsi="方正小标宋简体" w:eastAsia="方正小标宋简体" w:cs="方正小标宋简体"/>
          <w:b w:val="0"/>
          <w:bCs w:val="0"/>
          <w:sz w:val="44"/>
          <w:szCs w:val="44"/>
        </w:rPr>
        <w:t>-继续医学教育项目在线培训</w:t>
      </w: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平台服务项目</w:t>
      </w:r>
    </w:p>
    <w:p>
      <w:pPr>
        <w:ind w:left="0" w:leftChars="0" w:firstLine="640" w:firstLineChars="200"/>
        <w:rPr>
          <w:rFonts w:hint="eastAsia" w:ascii="仿宋_GB2312" w:hAnsi="仿宋_GB2312" w:eastAsia="仿宋_GB2312" w:cs="仿宋_GB2312"/>
          <w:sz w:val="32"/>
          <w:szCs w:val="32"/>
        </w:rPr>
      </w:pPr>
    </w:p>
    <w:p>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一、招标项目简要说明</w:t>
      </w:r>
    </w:p>
    <w:p>
      <w:p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厦门医学院附属口腔医院继续医学教育项目在线培训平台服务项目为本院进行继续医学教育项目在线培训业务及相关协助工作。</w:t>
      </w:r>
    </w:p>
    <w:p>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二、需求内容</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1、提供在线培训平台直播、回放服务（包含</w:t>
      </w:r>
      <w:r>
        <w:rPr>
          <w:rFonts w:hint="eastAsia" w:ascii="仿宋_GB2312" w:hAnsi="仿宋_GB2312" w:eastAsia="仿宋_GB2312" w:cs="仿宋_GB2312"/>
          <w:sz w:val="32"/>
          <w:szCs w:val="32"/>
          <w:highlight w:val="none"/>
          <w:lang w:val="en-US" w:eastAsia="zh-CN"/>
        </w:rPr>
        <w:t>服务器、平台费用，不另外收取</w:t>
      </w:r>
      <w:r>
        <w:rPr>
          <w:rFonts w:hint="eastAsia" w:ascii="仿宋_GB2312" w:hAnsi="仿宋_GB2312" w:eastAsia="仿宋_GB2312" w:cs="仿宋_GB2312"/>
          <w:sz w:val="32"/>
          <w:szCs w:val="32"/>
          <w:lang w:val="en-US" w:eastAsia="zh-CN"/>
        </w:rPr>
        <w:t>）。其中内容回放服务有效期不少于直播结束后一周。</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2、画面设计（含方案策划、主KV画面设计、推广插页、专家插页、视频编辑处理）</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3、同步记录学员培训时长、提供在线考试平台、记录考试成绩、培训过程信息维护、协助相关科室做好培训日程安排，协助职能科室做好学分学时统计与申报工作等。</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4、在线培训全过程光盘刻录（提供2份刻录光盘）</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5、报价直播时长不少于 6 小时/天</w:t>
      </w:r>
      <w:bookmarkStart w:id="0" w:name="_GoBack"/>
      <w:bookmarkEnd w:id="0"/>
    </w:p>
    <w:p>
      <w:p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继续医学教育项目在线培训平台服务的期限为自签订合同之日起 1 年。</w:t>
      </w:r>
    </w:p>
    <w:p>
      <w:pPr>
        <w:ind w:left="0" w:leftChars="0" w:firstLine="482" w:firstLineChars="200"/>
        <w:rPr>
          <w:rFonts w:hint="eastAsia" w:ascii="仿宋_GB2312" w:hAnsi="仿宋_GB2312" w:eastAsia="仿宋_GB2312" w:cs="仿宋_GB2312"/>
          <w:b/>
          <w:bCs w:val="0"/>
          <w:sz w:val="32"/>
          <w:szCs w:val="32"/>
          <w:highlight w:val="none"/>
          <w:lang w:val="en-US" w:eastAsia="zh-CN"/>
        </w:rPr>
      </w:pPr>
      <w:r>
        <w:rPr>
          <w:rFonts w:hint="eastAsia" w:ascii="宋体" w:hAnsi="宋体" w:eastAsia="宋体" w:cs="Times New Roman"/>
          <w:b/>
          <w:bCs w:val="0"/>
          <w:color w:val="000000"/>
          <w:kern w:val="0"/>
          <w:sz w:val="24"/>
          <w:szCs w:val="24"/>
          <w:highlight w:val="none"/>
          <w:lang w:val="en-US" w:eastAsia="zh-CN"/>
        </w:rPr>
        <w:t>★</w:t>
      </w:r>
      <w:r>
        <w:rPr>
          <w:rFonts w:hint="eastAsia" w:ascii="仿宋_GB2312" w:hAnsi="仿宋_GB2312" w:eastAsia="仿宋_GB2312" w:cs="仿宋_GB2312"/>
          <w:b/>
          <w:bCs w:val="0"/>
          <w:sz w:val="32"/>
          <w:szCs w:val="32"/>
          <w:highlight w:val="none"/>
          <w:lang w:val="en-US" w:eastAsia="zh-CN"/>
        </w:rPr>
        <w:t>预算总价金额：人民币5.8万元（预计一年10场）。</w:t>
      </w:r>
    </w:p>
    <w:p>
      <w:pPr>
        <w:ind w:left="0" w:leftChars="0" w:firstLine="482" w:firstLineChars="200"/>
        <w:rPr>
          <w:rFonts w:hint="eastAsia" w:ascii="仿宋_GB2312" w:hAnsi="仿宋_GB2312" w:eastAsia="仿宋_GB2312" w:cs="仿宋_GB2312"/>
          <w:b/>
          <w:bCs w:val="0"/>
          <w:sz w:val="32"/>
          <w:szCs w:val="32"/>
          <w:highlight w:val="none"/>
          <w:lang w:val="en-US" w:eastAsia="zh-CN"/>
        </w:rPr>
      </w:pPr>
      <w:r>
        <w:rPr>
          <w:rFonts w:hint="eastAsia" w:ascii="宋体" w:hAnsi="宋体" w:eastAsia="宋体" w:cs="Times New Roman"/>
          <w:b/>
          <w:bCs w:val="0"/>
          <w:color w:val="000000"/>
          <w:kern w:val="0"/>
          <w:sz w:val="24"/>
          <w:szCs w:val="24"/>
          <w:highlight w:val="none"/>
          <w:lang w:val="en-US" w:eastAsia="zh-CN"/>
        </w:rPr>
        <w:t>★</w:t>
      </w:r>
      <w:r>
        <w:rPr>
          <w:rFonts w:hint="eastAsia" w:ascii="仿宋_GB2312" w:hAnsi="仿宋_GB2312" w:eastAsia="仿宋_GB2312" w:cs="仿宋_GB2312"/>
          <w:b/>
          <w:bCs w:val="0"/>
          <w:sz w:val="32"/>
          <w:szCs w:val="32"/>
          <w:highlight w:val="none"/>
          <w:lang w:val="en-US" w:eastAsia="zh-CN"/>
        </w:rPr>
        <w:t>预算单价金额：投标人的报价不得高于5800元/场(报价包含税费、工时费以及其他额外费用），否则作为无效投标处理。</w:t>
      </w:r>
    </w:p>
    <w:p>
      <w:pPr>
        <w:numPr>
          <w:ilvl w:val="0"/>
          <w:numId w:val="0"/>
        </w:numPr>
        <w:ind w:left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三、投标人资格要求</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1.具有本项目资质与能力；</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2.符合《政府采购法》第二十二条第一款的相关规定，提供有效的营业执照副本(三证合一)，经营范围覆盖本次采购内容；</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3.未被“信用中国”网站（WWW.creditchina.gov.cn）和“中国政府采购网”网站（www.ccgp.gov.cn）列入失信被执行人、重大税收违法案件当事人名单、政府采购严重失</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信行为记录名单；</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具有良好的商业信誉和健全的财务会计制度，提供距开标时间六个月内任一月份的财务状况报告复印件加盖公章（至少包括资产负债表和利润表），或其基本开户银行出具的资信证明复印件加盖公章（距开标时间六个月内开具），或其上一年度经审计的财务报告复印件加盖公章；</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有依法缴纳税收和社会保障资金的良好记录，提供距开标时间六个月内任一月份的纳税证明文件复印件加盖公章（依法免税的应提供相应文件说明）、距开标时间六个月内任一月份的依法缴纳社会保障资金的证明材料复印件加盖公章（证明材料可以是缴费的银行单据、专用收据、社会保险缴纳清单或者所在社保机构开具的证明等，自行编写无效，依法不需要缴纳社会保障资金的应提供相应文件说明）；</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6.参加招标活动前三年内，在经营活动中无重大违法记录或无不良行为记录（如该记录对禁止参与招投标活动有明确规定的，则从其规定)。</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7.无其他法律、行政法规规定的禁止参与招投标活动的行为；</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8.单位负责人为同一人或者存在直接控股、管理关系的不同供应商，不得参加同一合同项下的采购活动；与招标人存在利害关系可能影响招标公正性的法人、其他组织，不得参加投标；</w:t>
      </w:r>
    </w:p>
    <w:p>
      <w:pPr>
        <w:numPr>
          <w:ilvl w:val="0"/>
          <w:numId w:val="0"/>
        </w:numPr>
        <w:ind w:left="630"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9.本项目不接受联合体形式参加，中标人不允许分包转</w:t>
      </w:r>
    </w:p>
    <w:p>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包项目。</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10.法定代表人授权委托书及被授权人身份证（法定代表人直接参加时，只须出示法定代表人身份证）；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748630AE"/>
    <w:rsid w:val="00682541"/>
    <w:rsid w:val="00AB710D"/>
    <w:rsid w:val="04774946"/>
    <w:rsid w:val="066816D1"/>
    <w:rsid w:val="08FA342D"/>
    <w:rsid w:val="0C351EFE"/>
    <w:rsid w:val="11CA49D2"/>
    <w:rsid w:val="139B3EC3"/>
    <w:rsid w:val="13C629BF"/>
    <w:rsid w:val="165B1DD0"/>
    <w:rsid w:val="194D5211"/>
    <w:rsid w:val="19CB1CB4"/>
    <w:rsid w:val="1B7D6F81"/>
    <w:rsid w:val="1BCB44A6"/>
    <w:rsid w:val="1CBE7AAA"/>
    <w:rsid w:val="1CCF3E77"/>
    <w:rsid w:val="1E8B566B"/>
    <w:rsid w:val="1E9A4CC2"/>
    <w:rsid w:val="1EF72F5C"/>
    <w:rsid w:val="1F0A1CEF"/>
    <w:rsid w:val="1FB423DD"/>
    <w:rsid w:val="2010736B"/>
    <w:rsid w:val="21322493"/>
    <w:rsid w:val="234D016A"/>
    <w:rsid w:val="24156BF9"/>
    <w:rsid w:val="242D5487"/>
    <w:rsid w:val="24C441F4"/>
    <w:rsid w:val="26003886"/>
    <w:rsid w:val="26947269"/>
    <w:rsid w:val="269734BA"/>
    <w:rsid w:val="26AB3C92"/>
    <w:rsid w:val="2730695C"/>
    <w:rsid w:val="2AEC12A3"/>
    <w:rsid w:val="2B396B33"/>
    <w:rsid w:val="2BAC1BF2"/>
    <w:rsid w:val="2E506F7D"/>
    <w:rsid w:val="2E5F5673"/>
    <w:rsid w:val="323C4E3B"/>
    <w:rsid w:val="333C67A3"/>
    <w:rsid w:val="36133E47"/>
    <w:rsid w:val="3658039F"/>
    <w:rsid w:val="36C86DD0"/>
    <w:rsid w:val="380B7287"/>
    <w:rsid w:val="392029FD"/>
    <w:rsid w:val="3AA02A9F"/>
    <w:rsid w:val="3CC802CE"/>
    <w:rsid w:val="3E174256"/>
    <w:rsid w:val="40036C90"/>
    <w:rsid w:val="402E4031"/>
    <w:rsid w:val="423B5E32"/>
    <w:rsid w:val="42B931BF"/>
    <w:rsid w:val="461C35E0"/>
    <w:rsid w:val="47A2423E"/>
    <w:rsid w:val="4864105B"/>
    <w:rsid w:val="48A42024"/>
    <w:rsid w:val="48C92073"/>
    <w:rsid w:val="493C2114"/>
    <w:rsid w:val="4AA21BD8"/>
    <w:rsid w:val="4CC52751"/>
    <w:rsid w:val="4DB37B5D"/>
    <w:rsid w:val="4EA459C9"/>
    <w:rsid w:val="50071438"/>
    <w:rsid w:val="500F483B"/>
    <w:rsid w:val="519519F0"/>
    <w:rsid w:val="527B59A4"/>
    <w:rsid w:val="52B72588"/>
    <w:rsid w:val="53D9681B"/>
    <w:rsid w:val="55201F22"/>
    <w:rsid w:val="578510AE"/>
    <w:rsid w:val="57EC0F89"/>
    <w:rsid w:val="5C02490A"/>
    <w:rsid w:val="5DA7239D"/>
    <w:rsid w:val="647C30B7"/>
    <w:rsid w:val="67190258"/>
    <w:rsid w:val="6CB16E7F"/>
    <w:rsid w:val="700D7AC1"/>
    <w:rsid w:val="710A082A"/>
    <w:rsid w:val="723B17CA"/>
    <w:rsid w:val="728445D3"/>
    <w:rsid w:val="748630AE"/>
    <w:rsid w:val="75D33508"/>
    <w:rsid w:val="76A40FB3"/>
    <w:rsid w:val="77091B10"/>
    <w:rsid w:val="77616C36"/>
    <w:rsid w:val="7E78267E"/>
    <w:rsid w:val="7EB36BA0"/>
    <w:rsid w:val="7FAE2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2020-10-27T02:02:00Z</dcterms:created>
  <dc:creator>王珏</dc:creator>
  <cp:lastModifiedBy>svfly</cp:lastModifiedBy>
  <dcterms:modified xsi:type="dcterms:W3CDTF">2023-10-17T02:24:41Z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78C184DB54574CCD8C0DC0313F739546_13</vt:lpwstr>
  </property>
</Properties>
</file>