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喷砂机4台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numPr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主要用于牙周喷砂洁治。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1.进气压力：5.5bar～7.5bar（0.55MPa～0.75MPa)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2.主机重量：小于2.5Kg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3.具有龈上喷砂、龈下喷砂功能。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4.可通过触控屏调节水量大小。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5.可通过触控面板调节功率（输出气压）大小。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6.具有管路一键清洁功能。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7.喷砂手柄采用三段式设计，装卸简单，便于清洁和维护。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8.龈上、龈下独立喷砂粉罐，罐身有清晰数值，实时显示砂粉余量。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9.龈下喷嘴四孔设计，三孔出砂一孔出水，可实现360°旋转。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三、配置清单（单台配置）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1.主机1台 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2.龈上手柄1支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3.龈下手柄1支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4.电源适配器1个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5.脚踏开关1个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6.通针2个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561516-216B-4062-8F5D-6A184553980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9901869-AB39-4295-A68B-5104A59C456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A7BDD82-97F5-4182-B391-E7843E258B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35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2023-08-28T09:08:39Z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6D44C0EC643A40078AAA99324D867DCA_13</vt:lpwstr>
  </property>
</Properties>
</file>