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牙科便携治疗机6套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用于用于口腔疾病的诊断、治疗等。</w:t>
      </w:r>
    </w:p>
    <w:p>
      <w:pPr>
        <w:ind w:firstLine="838" w:firstLineChars="262"/>
        <w:rPr>
          <w:rFonts w:hint="eastAsia" w:ascii="方正仿宋_GB2312" w:hAnsi="方正仿宋_GB2312" w:eastAsia="黑体" w:cs="方正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技术参数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2.1治疗机主机技术参数：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2.1.1.三用枪：可喷水、喷气、喷雾。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2.1.2.配有便携式置物盘装置，方便使用。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2.1.3.吸唾器（气吸）：采用水负压，工作压力不小于0.2mpa，采用电磁阀控制 ；气压为400kPa时，真空度≥10kPa ；气压为400kPa时，抽水率≥600ml/min。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2.1.4.治疗机采用铝合金壳体。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2.1.5.圆形脚开关1套，可控制高速手机、低速手机工作，实现高速手机、低速手机及洁牙机的工作。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2.1.6.净水瓶≥600毫升；污水瓶≥800毫升。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2.2折叠椅参数：采用高强度铝合金结构件，轻质牢固，舒适安全。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2.2.1．折叠椅设计最大能承受≥135公斤的力。靠背后倾范围110°～175°。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2.3便携式医生座椅参数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2.3.1.采用高强度的金属结构件，易折叠、带有靠背。安装简单、轻质牢固、舒适方便、高度可调。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2.4牙科专用无油空气压缩机参数：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2.4.1．最大产气量不小于450L/分钟，0.4bar下产气量≥270 L/min。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2.4.2．噪音：≤70分贝。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2.4.3．储气罐容积为≥100L，内外喷塑，保证气体的洁净；带有压力容器资质证书。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2.4.4.带自动排水功能，可进行时间设置。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、配置清单（单套配置清单）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1．口腔便携式治疗机主机          1套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2．三用枪                        1支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3．纯水杯                        1套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4．污水瓶装置                    1支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5．吸唾器                        1支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6．便携式牙科椅                  2台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7．便携式医生椅                  2台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8．配套光固化机                  1套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9. 低速手机马达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     1个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10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．空压机     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               1台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、售后服务方案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整机质保期为2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（4）质保期内供应商需配合医院，保障外出设备正常运行及日常巡检维护。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5）在质保期内，成交供应商提供7*24小时服务。对于产品在使用过程中出现的问题，在2小时内响应。如遇与所供产品有关的问题无法远程解决的，在事件确定后2小时内赶到现场提供服务。2小时内未解决的成交供应商应提供详细的应急解决方案。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4E2CE69-8793-4409-AFF2-FA26AB1A707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C5C0CA17-7648-46D7-9E39-525B334F3BB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49141B5D-26F3-43F5-9C5C-B8691620E52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10890B0E"/>
    <w:rsid w:val="1802205D"/>
    <w:rsid w:val="190F10C7"/>
    <w:rsid w:val="194863EA"/>
    <w:rsid w:val="1B6B1610"/>
    <w:rsid w:val="20406058"/>
    <w:rsid w:val="21BE0E18"/>
    <w:rsid w:val="21BE65C3"/>
    <w:rsid w:val="22BA225C"/>
    <w:rsid w:val="2D263ECE"/>
    <w:rsid w:val="2DB87693"/>
    <w:rsid w:val="322D3E95"/>
    <w:rsid w:val="42D53314"/>
    <w:rsid w:val="48EB00C1"/>
    <w:rsid w:val="55D364EE"/>
    <w:rsid w:val="5B543B22"/>
    <w:rsid w:val="5E631F9B"/>
    <w:rsid w:val="681109E6"/>
    <w:rsid w:val="69791EFB"/>
    <w:rsid w:val="6B02455C"/>
    <w:rsid w:val="6C8924B5"/>
    <w:rsid w:val="75096F5F"/>
    <w:rsid w:val="75EA1BA1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1098</Words>
  <Characters>1223</Characters>
  <Lines>8</Lines>
  <Paragraphs>2</Paragraphs>
  <TotalTime>22</TotalTime>
  <ScaleCrop>false</ScaleCrop>
  <LinksUpToDate>false</LinksUpToDate>
  <CharactersWithSpaces>1426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2023-03-22T01:54:00Z</cp:lastPrinted>
  <dcterms:modified xsi:type="dcterms:W3CDTF">2023-03-22T03:17:37Z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F007D152C31640CE862946535EA08387</vt:lpwstr>
  </property>
</Properties>
</file>