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学术报告厅音响升级改造服务</w:t>
      </w:r>
    </w:p>
    <w:bookmarkEnd w:id="0"/>
    <w:p>
      <w:pPr>
        <w:ind w:firstLine="838" w:firstLineChars="262"/>
        <w:rPr>
          <w:rFonts w:ascii="黑体" w:hAnsi="黑体" w:eastAsia="黑体" w:cs="黑体"/>
          <w:sz w:val="32"/>
          <w:szCs w:val="32"/>
        </w:rPr>
      </w:pPr>
      <w:r>
        <w:rPr>
          <w:rFonts w:hint="eastAsia" w:ascii="黑体" w:hAnsi="黑体" w:eastAsia="黑体" w:cs="黑体"/>
          <w:sz w:val="32"/>
          <w:szCs w:val="32"/>
        </w:rPr>
        <w:t>一、功能用途</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主要用途：本次建设的学术报告厅按照“需求牵引、瞄准前沿、确保可行、利于发展”的思路，建设一套集日常会议、视频会议、多功能会议为一体的报告厅，确保设计理念先进、系统稳定、功能完善、指挥高效，主要用于大型会议、学术交流、等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2.服务必要性、紧迫性：现有会议室设备于2011年建设，2012年初投入使用，大部分设备已经老化并多次维修，效果不好。由于学术会议较多，急需进行整体更换从而提升会议声效的效果，使会议能稳定进行。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技术指标与要求：为了使设计的目标具有可“度量性”，以原广电部GYJ25-86《厅堂扩声系统声学特性指标》确定的设计指标，应该为本厅扩声系统的设计将选用国家《语言音乐兼用一级声学特性指标》；学术报告厅应具有以下效果：</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足够的声压级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随着现代录音技术的发展以及人们听觉鉴赏水平的提高，要求系统有足够动态余量，以适应不失真还原大动态的音频信号。设计所选用的扬声器功率大，灵敏度高，与之相匹配的功率放大器具有足够的功率储备。经计算完工后的会议室内的声压级应该完全可以达到国家一级厅堂的指标要求。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良好的声场均匀度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设计中所选的扬声器显然是根据观众区的具体位置和面积，组成“点”声源阵列，有效降低阵列的梳状滤波效应，所选用的扬声器都是恒指向扬声器，有利于语言清晰度的提高，观众区都处于扬声器的覆盖范围内，可以预见声场均匀度是良好的，而通过计算机的模拟运算结果也可证明这一点。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平滑的传输频率特性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中对每路扬声器都进行参量均衡的调整，使其在指向性控制范围内各频率声束宽度变化很小，没有过激点和陷波点，而且在扩声系统中，每路扬声器都连接有一台房间均衡器（在数字音视频处理系统中），能提供足够的手段改善观众厅和荧幕区耦合空间声场对传输频率特性的影响，确保系统的传输频率特性平滑。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良好的传声增益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系统中的扬声器布置合理，观众区均在主扩声扬声器的覆盖范围，所选用的扬声器采用恒定指向号角，－6dB角外的声能衰减迅速；因此，系统的传声增益要达到设计目标是有保障的。</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系统适应性强，方便扩展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通过对设备体系的分析,我们认为在设计过程中除对上述客观可测量指标进行重点考虑外，还可从使用的角度出发，放宽系统的适应性，除可以满足会议扩声要求外，它也可以满足多媒体音乐播放的要求，整个系统有效重放频率宽度为35Hz—18kHz，系统的设备，都保留有足够的扩展空间。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可靠性高、技术成熟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在设计中，在扬声器的最大声压级、功放的功率储备、扬声器的保护、音频处理器的处理能力等环节引入冗余备份的设计理念，功放与扬声器单元的设计处于最佳匹配状态这种系统整体解决方案，除对音质高保真重放有利外，另一个重要的优势就是大大提高了设备的可靠性。</w:t>
      </w:r>
    </w:p>
    <w:p>
      <w:pPr>
        <w:ind w:firstLine="838" w:firstLineChars="262"/>
        <w:rPr>
          <w:rFonts w:hint="eastAsia" w:ascii="方正仿宋_GB2312" w:hAnsi="方正仿宋_GB2312" w:eastAsia="黑体" w:cs="方正仿宋_GB2312"/>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rPr>
        <w:t>、</w:t>
      </w:r>
      <w:r>
        <w:rPr>
          <w:rFonts w:hint="eastAsia" w:ascii="黑体" w:hAnsi="黑体" w:eastAsia="黑体" w:cs="黑体"/>
          <w:sz w:val="32"/>
          <w:szCs w:val="32"/>
          <w:lang w:eastAsia="zh-CN"/>
        </w:rPr>
        <w:t>设备或材料名称,技术参数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一</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、扩声系统</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t>　</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b/>
          <w:bCs/>
          <w:sz w:val="32"/>
          <w:szCs w:val="32"/>
        </w:rPr>
        <w:t>).专业音箱    数量：2个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适用范围</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1.与专业功放、前级效果处理器配套使用，组成一套完美音效、人声表现突出的高端娱乐会议扩声系统，适用于剧场，KTV房，高档会议室及多功能厅等，与超低音搭配可做高性能卫星箱使用。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1.采用1只10寸中低音喇叭单元和1只1.4"环形聚乙烯振膜压缩高音单元。</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2.箱体采用15mm夹板制作，质量轻，耐磨喷漆处理，外贴防尘网棉。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3.精确设计的分频器优化人声部分的中频表现力。</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4.多个螺丝吊装孔位，一个口径35 mm的柱杆插座，多种安装方式。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1.阻抗：8Ω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2.频响：55Hz~20KHz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3.额定功率：≥300W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4.峰值功率：≥1200W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5.灵敏度：98dB/W/M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6.最大声压级（额定/峰值）：123dB/129dB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7.覆盖角度：(H)80°(V)60°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8.高音：1.4"压缩高音单元×1</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9.低音：10"低音×1</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).专业功放    数量：1个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1.1U机箱设计，体积小，重量轻。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2.采用最新D类数字功放设计方案，失真小，效率高。</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3.电源采用开关电源技术，效率高，有效的抑制电源谐波，达到欧盟绿色电源标准。</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4.智能削峰限幅器，控制功率模块及扬声器系统在安全范围内工作。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5.标准XLR输入接口，和LINK输出口，简洁的接口更加方便不同用户需求。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6.开机软启动，防止开机时向电网吸收大电流，干扰其它用电设备。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7.智能控制强制散热设计，风机噪音小，散热效率高等特点。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8.具有单声道、立体声、桥接三种模式可选择切换。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9.具有：过压保护，欠压保护，过流保护，直流保护，输出短路保护，温控风扇等功能。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1.输出功率：立体声@8Ω：500W×2；立体声@4Ω：850W×2；桥接@8Ω：1700W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2.输入灵敏度：2.2dBu(1V)/8.2dBu(2V)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3.输入阻抗：10KΩ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4.频率响应(@1W功率下)：20Hz-20KHz/±1dB @8Ω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5.THD+N(@1/8功率下) ：≤0.01%</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6.分离度(@1KHz) ：≥80dB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7.阻尼系数(@1KHz) ：≥200@ 8 ohms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8.信噪比（A计权）：≥100dB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9.输入电压：~220V/50Hz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10.功耗：≥1200W</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b/>
          <w:bCs/>
          <w:sz w:val="32"/>
          <w:szCs w:val="32"/>
        </w:rPr>
        <w:t>).支架    数量：2个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需要根据现场装修定制</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4</w:t>
      </w:r>
      <w:r>
        <w:rPr>
          <w:rFonts w:hint="eastAsia" w:ascii="方正仿宋_GB2312" w:hAnsi="方正仿宋_GB2312" w:eastAsia="方正仿宋_GB2312" w:cs="方正仿宋_GB2312"/>
          <w:b/>
          <w:bCs/>
          <w:sz w:val="32"/>
          <w:szCs w:val="32"/>
        </w:rPr>
        <w:t>).专业音箱    数量：4个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适用范围</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1.与专业功放、前级效果处理器配套使用，组成一套完美音效、人声表现突出的高端娱乐会议扩声系统，适用于剧场，KTV房，高档会议室及多功能厅等，与超低音搭配可做高性能卫星箱使用。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1.采用1只8寸中低音喇叭单元和1只1.4"环形聚乙烯振膜压缩高音单元。</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2.箱体采用15mm夹板制作，质量轻，耐磨喷漆处理，外贴防尘网棉。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3.精确设计的分频器优化人声部分的中频表现力。</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4.多个螺丝吊装孔位，多种安装方式。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1.阻抗：8Ω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2.频响：60Hz~20KHz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3.额定功率：≥200W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4.峰值功率：≥800W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5.灵敏度：96dB/W/M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6.最大声压级（额定/峰值）：119dB/126dB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7.覆盖角度：(H)80°(V)60°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8.高音：1.4"压缩高音单元×1</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9.低音：8"低音×1</w:t>
      </w:r>
    </w:p>
    <w:p>
      <w:pPr>
        <w:ind w:firstLine="842"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5</w:t>
      </w:r>
      <w:r>
        <w:rPr>
          <w:rFonts w:hint="eastAsia" w:ascii="方正仿宋_GB2312" w:hAnsi="方正仿宋_GB2312" w:eastAsia="方正仿宋_GB2312" w:cs="方正仿宋_GB2312"/>
          <w:b/>
          <w:bCs/>
          <w:sz w:val="32"/>
          <w:szCs w:val="32"/>
        </w:rPr>
        <w:t>).专业功放    数量：2个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1.1U机箱设计，体积小，重量轻。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2.采用最新D类数字功放设计方案，失真小，效率高。</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3.电源采用开关电源技术，效率高，有效的抑制电源谐波，达到欧盟绿色电源标准。</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4.智能削峰限幅器，控制功率模块及扬声器系统在安全范围内工作。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5.标准XLR输入接口，和LINK输出口，简洁的接口更加方便不同用户需求。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6.开机软启动，防止开机时向电网吸收大电流，干扰其它用电设备。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7.智能控制强制散热设计，风机噪音小，散热效率高等特点。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8.具有：过压保护，欠压保护，过流保护，直流保护，输出短路保护，温控风扇等功能。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1.输出功率：立体声@8Ω：350W×2；立体声@4Ω：600W×2</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2.输入灵敏度：2.2dBu(1V)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3.输入阻抗：10KΩ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4.频率响应(@1W功率下)：20Hz-20KHz/±1dB @8Ω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5.THD+N(@1/8功率下) ：≤0.01%</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6.分离度(@1KHz) ：≥80dB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7.阻尼系数(@1KHz) ：≥200@ 8 ohms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8.信噪比（A计权）：≥93dB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9.输入电压：~220V/50Hz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10.功耗：≥850W</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6</w:t>
      </w:r>
      <w:r>
        <w:rPr>
          <w:rFonts w:hint="eastAsia" w:ascii="方正仿宋_GB2312" w:hAnsi="方正仿宋_GB2312" w:eastAsia="方正仿宋_GB2312" w:cs="方正仿宋_GB2312"/>
          <w:b/>
          <w:bCs/>
          <w:sz w:val="32"/>
          <w:szCs w:val="32"/>
        </w:rPr>
        <w:t>)支架    数量：4个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需要根据现场装修定制</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7</w:t>
      </w:r>
      <w:r>
        <w:rPr>
          <w:rFonts w:hint="eastAsia" w:ascii="方正仿宋_GB2312" w:hAnsi="方正仿宋_GB2312" w:eastAsia="方正仿宋_GB2312" w:cs="方正仿宋_GB2312"/>
          <w:b/>
          <w:bCs/>
          <w:sz w:val="32"/>
          <w:szCs w:val="32"/>
        </w:rPr>
        <w:t>).调音台    数量：1个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1、专业型紧凑式调音台,超低噪声离散式麦克风前置放大器和+48V幻象电源，功能强大齐全，音质动听。</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2、提供8路Mic输入接口兼容6路线路输入接口，话筒输入接口带48V幻象电源。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3、提供2组立体声输入，4路RCA输入，可连接立体设备。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具有≥2组立体主输出、≥4路编组输出、≥4路辅助输出、≥1组立体声监听输出、≥1个耳机监听输出、≥2个效果输出、≥1组主混音断点插入、≥6个断点插入。（提供接口图佐证）（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5、提供1组主混音断点插入、6个断点插入，可连接额外的处理器（压缩器、均衡器。限幅器等）。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6、具有13个60mm行程的高精密碳膜推子。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7、内置MP3播放器，支持1路USB接口，外接U盘播放音乐。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▲8、内置USB声卡模块，支持连接电脑进行音乐播放和声音录音；内置MP3播放器，支持≥1个USB接口接U盘播放音乐。（提供接口图佐证）（需提供证明满足此功能第三方检测机构出具的检验报告，并盖投标人公章）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▲9、内置≥24位DSP效果器，提供≥100种预设效果。（需提供证明满足此功能第三方检测机构出具的检验报告，并盖投标人公章）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10、提供1个USB供电接口，可连接USB照明灯。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11.支持7段图示均衡推子调节。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1.麦克风输入：≥8路（8个XLR接口）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2.线路输入：≥6路单插单声道/立体声自动切换混合接口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3.立体声输入通道：2组（4路单声道）、4路RCA输入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4.输出通道：2组立体主输出、4路编组输出、4路辅助输出、1组立体声监听输出、1个耳机监听输出、2个效果输出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5.INSERT：1组主混音断点插入、6个断点插入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6.USB接口：外接U盘播放音乐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7.效果器：24位DSP效果器（包括人声、小房子、大厅、回声、回声+回响、盘子、声乐板、合唱GTR，旋转GTR、颤音GTR类型），100种预设效果</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8.USB声卡端口：支持电脑播放/录音，通过CH11/12通道回放</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9.幻象电源：+48V带开关</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10.频率响应：20Hz-20kHz，±2dB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11.失真度：&lt;0.03% at+0dB,22Hz-22KHz A-weighted</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12.灵敏度：+21dB~-30dB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13.信噪比：&lt;-100dBr A-weighted</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14.单声道均衡：高频：+/-15dB @12KHz；中频：+/-15dB @100Hz-8KHz；低频：+/-15dB @80Hz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15.立体声均衡：高频：+/-15dB @12KHz；中频：+/-15dB @3KHz or +/-15dB @500Hz；低频：+/-15dB @80Hz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16.主混音串音：&lt;-80dB @0dB 20Hz-22KHz A-weighted，主输出：0dB,其他通道：最小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17.电平表：2x12-点距LED电平指示表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18.供电电压：AC 100-240V 50/60Hz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19.额定功率：≥30W</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8</w:t>
      </w:r>
      <w:r>
        <w:rPr>
          <w:rFonts w:hint="eastAsia" w:ascii="方正仿宋_GB2312" w:hAnsi="方正仿宋_GB2312" w:eastAsia="方正仿宋_GB2312" w:cs="方正仿宋_GB2312"/>
          <w:b/>
          <w:bCs/>
          <w:sz w:val="32"/>
          <w:szCs w:val="32"/>
        </w:rPr>
        <w:t>).音频处理器    数量：1个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是一款高性能、多种音频处理技术高集成的4路输入8路输出的数字音频处理器，采用DSP音频处理技术，为用户提供卓越的声音品质；主要应用于中大型场所，可以满足体育场馆、礼堂、宴会厅、展厅、多媒体会议等场所对公共扩声系统应用方面的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1.输入每通道：4路平衡式线路输入，采用标准卡侬接口，平衡接法。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2.输出每通道：8路平衡式线路输出，采用标准卡侬接口，平衡接法。</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3.提供24bit/48KHz卓越的高品质声音。</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4.全功能矩阵混音，提供用户灵活、简单的信号路由操作，路由路径和电平大小可在一个按钮上完成。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5.支持FIR滤波器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6.内置数字音频处理算法：增益、延迟、EQ、混音矩阵、压缩器、分配和限幅器。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7.支持断电自动保护记忆功能。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8.支持通道联控功能。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9.支持USB和RJ45两种连接方式，实现PC软件控制，支持RS232控制，提供第三方控制协议，用于对接中控系统</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10.配备管理控制软件；软件界面直观、图形化，可工作在XP/Windows7、8、10等系统环境下。</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1.输入通道：前级放大、延时器、扩展器、压缩器、31段图示均衡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2.输出通道：15段参量均衡器、延时器、分频器、FIR滤波器、高低通滤波器、限幅器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3.采样率：48K</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4.频率响应：20Hz-20kHz ±0.5dB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5.总谐波失真+噪声：＜0.002% @1kHz ,4dBu</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6.数/模动态范围(A-计权)：120dB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7.模/数动态范围(A-计权)：120dB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8.输入阻抗(平衡式)：20KΩ；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9.最大输出阻抗（平衡式)：100Ω；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10.通道隔离度：1kHz，100dB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11.输入共模抑制：60Hz，80dB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12.最大输出电平：+20dBu，平衡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13.最大输入电平：+20dBu，平衡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14.工作温度：0℃-40℃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15.工作电源：AC110V-220V,50Hz/60Hz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16.电源功耗：&lt;40W</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9</w:t>
      </w:r>
      <w:r>
        <w:rPr>
          <w:rFonts w:hint="eastAsia" w:ascii="方正仿宋_GB2312" w:hAnsi="方正仿宋_GB2312" w:eastAsia="方正仿宋_GB2312" w:cs="方正仿宋_GB2312"/>
          <w:b/>
          <w:bCs/>
          <w:sz w:val="32"/>
          <w:szCs w:val="32"/>
        </w:rPr>
        <w:t>).电源管理器    数量：2个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1.设备采用标准1U机箱设计。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2.8通道电源时序打开/关闭。</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3.远程控制（上电+24V直流信号）8通道电源时序打开/关闭—当船型开关处于off位置时有效。支持配置CH1和CH2通道为受控或不受控状态。</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4.当远程控制有效时同时控制后板ALARM（报警）端口导通以起到级联控制ALARM（报警）功能。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5.单个通道最大负载功率2200W，所有通道负载总功率达6000W。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6.输入连接器：大功率线码式电源连接器。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7.输出连接器：多用途电源插座。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8.USB输出接口，可以接LED灯。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1.额定输出电压：AC~220V50Hz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2.额定输出电流：30A</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3.可控制电源：≥8路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4.每路动作延时时间：≤1秒</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5.供电电源：VAC，220V50/60Hz，30A</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6.单路额定输出电源：10A</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10</w:t>
      </w:r>
      <w:r>
        <w:rPr>
          <w:rFonts w:hint="eastAsia" w:ascii="方正仿宋_GB2312" w:hAnsi="方正仿宋_GB2312" w:eastAsia="方正仿宋_GB2312" w:cs="方正仿宋_GB2312"/>
          <w:b/>
          <w:bCs/>
          <w:sz w:val="32"/>
          <w:szCs w:val="32"/>
        </w:rPr>
        <w:t>).抑制器    数量：1个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▲1.高性能DSP处理，40-bit DPS处理器（400兆主频），提供32-bit/48kHz卓越的高品质声音。</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2.采用“陷波”+“移频”双方式进行反馈抑制。陷波器提供12固定点+12动态点。高精度移频，范围≥-10Hz到10Hz。（提供功能界面截图佐证）（需提供证明满足此功能第三方检测机构出具的检验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▲3.均衡器支持≥31段图示均衡器和8段参量均衡器。（提供功能界面截图佐证）（需提供证明满足此功能第三方检测机构出具的检验报告，并盖投标人公章）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4.分频器具有巴特沃斯，贝塞尔，林克威治-瑞利三种类型及多种倍频程。</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5.具有一个2英寸IPS真彩显示屏，分辨率320*240。支持中英文切换显示。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6.具有48个陷波器状态LED指示灯实时显示，每通道12个静态+12个动态陷波器。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7.具有双通道直通，一键重置陷波点配置功能。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▲8.支持≥4个场景切换。（需提供证明满足此功能第三方检测机构出具的检验报告，并盖投标人公章）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9.具有恢复出厂设置功能。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10.具有设备定位功能。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11.具有断电自动保护记忆功能。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12.Enternet 多用途数据传输及控制端口，可以支持实时管理单台及多台设备。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13.软件界面直观、图形化，可工作在 XP/Windows7、8、10等系统环境下。</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▲14.输入通道及插座≥2路XLR与TRS多功能座模拟输入；输出通道及插座≥2路XLR公座+≥2路TRS公座模拟输出。（需提供证明满足此功能第三方检测机构出具的检验报告，并盖投标人公章）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1.输入通道及插座：2路XLR与TRS多功能座模拟输入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2.输出通道及插座：2路XLR公座+2路TRS公座 模拟输出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3.输入阻抗：平衡：20KΩ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4.输出阻抗：平衡：100Ω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5.输入范围：≤+20dBu</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6.频率响应：20Hz-20kHz（±0.5dB）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7.信噪比：≥103dB@1kHz 20dBu（A计权）</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8.失真度：&lt;0.012% OUTPUT=0dBu/1kHz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9.通道分离度：&gt;82dB(1kHz)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10.啸叫寻找与抑制方式：全自动式陷波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11.滤波器：≥24个每通道</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12.Q值范围：10-50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13.频率分辨率：1Hz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14.啸叫寻找时间：0.1—0.5S</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15.FFT长度：1024</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16.传声增益：4—8dB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17.系统增益：0dB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18.陷波器：双通道各12个静态点+12个动态点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19.分频器：具有巴特沃斯，贝塞尔，林克威治-瑞利三种高低通滤波器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20.均衡器：31段图示均衡器+8段参量均衡器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21.显示：2英寸IPS真彩显示屏，分辨率320*240；48个陷波器状态LED指示灯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22.处理器：48kHz采样频率，40-bit DSP处理器；32-bit A/D及D/A转换</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11</w:t>
      </w:r>
      <w:r>
        <w:rPr>
          <w:rFonts w:hint="eastAsia" w:ascii="方正仿宋_GB2312" w:hAnsi="方正仿宋_GB2312" w:eastAsia="方正仿宋_GB2312" w:cs="方正仿宋_GB2312"/>
          <w:b/>
          <w:bCs/>
          <w:sz w:val="32"/>
          <w:szCs w:val="32"/>
        </w:rPr>
        <w:t>).无线话筒    数量：2套</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UHF超高频段双真分集接收，并采用PLL锁相环多信道频率合成技术。V/A显示屏在任何角度观察字体清晰同时显示信道号与工作频率。红外对频功能，能方便、快捷的使发射机与接收机频率同步，超强的抗干扰能力，能有效抑制由外部带来的噪音干扰及同频干扰。（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▲2.带≥8级射频电平显示，≥8级音频电平显示，频道菜单显示，静音显示；具有SCAN 自动扫频功能，使用前按SET功能键自动找一个环境最干净的频点处停下来，此频率作为接收机的使用频率。（需提供证明满足此功能第三方检测机构出具的检验报告，并盖投标人公章）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3.平衡和非平衡两种选择输出端口，适应不同的设备连接需求。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4.超强的抗干扰能力，能有效抑制由外部带来的噪音干扰及同频干扰。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5.中频丰富，声音且有磁性感和混厚感，属人声话筒音持的精华。</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6.轻触式按钮控制简捷，让用户使用更方便。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7.每配套有1台接收主机和2个无线手持话筒。</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▲8.接收机指标:采用二次变频超外差的接收机方式，灵敏度:12dBμV(80dBS/N)，灵敏度调节范围:12-32dBμV，频率响应:80Hz-18KHz(士3dB)。（需提供证明满足此功能第三方检测机构出具的检验报告，并盖投标人公章）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1.频率指标：470-510M 540-590M 640-690M 807-830MHz 四段 共700个频率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2.调制方式：宽带FM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3.频道数目：100-200个在每个频率段</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4.频道间隔：≥25KHz的倍数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5.频率稳定度：±0.005%以内</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6.动态范围：100dB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7.最大频偏：±45KHz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8.频率响应：80Hz-18KHz（±3dB）（整个系统的频率取决于话筒单元）</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9.综合信噪比：105dB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10.综合失真：≤0.5%</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11.工作距离：约100m（工作距离取决于很多因素，包括RF信号的吸收、反射和干扰等）直线无障碍</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12.工作温度：-10℃~+60℃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接收机指标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1．接收机方式：二次变频超外差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2．中频频率：110MHz，10.7MHz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3．无线接口：BNC/50Ω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4．灵敏度：12dB μV（80dBS/N)</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5．灵敏度调节范围：12-32dB μV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6．离散抑制：≥75dB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7．最大输出电平：+10dBV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8．供电方式：DC12V-1A输入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发射机指标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1.音头：动圈式麦克风（双手持话筒）</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2.天线：手持麦克风内置螺旋天线，佩挂发射机采用1/4波长鞭状天线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3.输出功率：高功率30mW；低功率3mW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4.离散抑制：-60dB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5.供电：2节5号1.5V碱性电池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6.电池寿命：30mW时大约6小时取决于电池容量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7.功能特点：采用真分集接收方式、有效避免断频现象和延长接收距离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8.音质特点：中频丰富唱歌轻松，声音具有磁性感和混厚感属人声话筒音持的精华</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12</w:t>
      </w:r>
      <w:r>
        <w:rPr>
          <w:rFonts w:hint="eastAsia" w:ascii="方正仿宋_GB2312" w:hAnsi="方正仿宋_GB2312" w:eastAsia="方正仿宋_GB2312" w:cs="方正仿宋_GB2312"/>
          <w:b/>
          <w:bCs/>
          <w:sz w:val="32"/>
          <w:szCs w:val="32"/>
        </w:rPr>
        <w:t>).无线话筒    数量：1套</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1.采用UHF超高频段双真分集接收，并采用PLL锁相环多信道频率合成技术。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2.具有SCAN 自动扫频功能，使用前按SET功能键自动找一个环境最干净的频点处停下来，此频率作为接收机的使用频率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3.V/A显示屏在任何角度观察字体清晰同时显示信道号与工作频率。带8级射频电平显示，8级音频电平显示，频道菜单显示，静音显示。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4.平衡和非平衡两种选择输出端口，适应不同的设备连接需求。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5.超强的抗干扰能力，能有效抑制由外部带来的噪音干扰及同频干扰。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6.红外对频功能，能方便、快捷的使发射机与接收机频率同步。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7.中频丰富，声音且有磁性感和混厚感，属人声话筒音持的精华。</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8.轻触式按钮控制简捷，让用户使用更方便。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9.每套包括有一台主机+两台桌面式无线麦克风。</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1.频率指标：470-510M 540-590M 640-690M 807-830MHz 4段 共700个频率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2.调制方式：宽带FM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3.频道数目：100-200个在每个频率段</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4.频道间隔：≥25KHz的倍数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5.频率稳定度：±0.005%以内</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6.动态范围：100dB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7.最大频偏：±45KHz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8.频率响应：80Hz-18kHz（±3dB）（整个系统的频率取决于话筒单元）</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9.综合信噪比：105dB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10.综合失真：≤0.5%</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11.工作距离：约100m（工作距离取决于很多音量，包括RF信号的吸收、反射和干扰等）直线无障碍</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12.工作温度：-10℃~+60℃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接收机指标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1.接收机方式：二次变频超外差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2.中频频率：110MHz，10.7MHz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3.无线接口：BNC/50Ω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4.灵敏度：12dB μV（80dBS/N)</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5.灵敏度调节范围：12-32dB μV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6.离散抑制：≥75dB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7.最大输出电平：+10dBV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8.供电方式：DC12V-1A输入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麦克风指标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1.天线程式：内置螺旋天线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2.输出功率：高功率30mW；低功率3mW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3.离散抑制：-60dB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4.供电方式：3节AA 5号电池或3节镍氢充电电池或直接使用接收机开关电源插入会议底座上的充电口替代电池(注：电源适配器选配）</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5.使用时间：30mW时大约10个小时</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13</w:t>
      </w:r>
      <w:r>
        <w:rPr>
          <w:rFonts w:hint="eastAsia" w:ascii="方正仿宋_GB2312" w:hAnsi="方正仿宋_GB2312" w:eastAsia="方正仿宋_GB2312" w:cs="方正仿宋_GB2312"/>
          <w:b/>
          <w:bCs/>
          <w:sz w:val="32"/>
          <w:szCs w:val="32"/>
        </w:rPr>
        <w:t>).无线话筒    数量：2套</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1.采用UHF超高频段双真分集接收，并采用PLL锁相环多信道频率合成技术。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2.具有SCAN 自动扫频功能，使用前按SET功能键自动找一个环境最干净的频点处停下来，此频率作为接收机的使用频率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3.V/A显示屏在任何角度观察字体清晰同时显示信道号与工作频率。带8级射频电平显示，8级音频电平显示，频道菜单显示，静音显示。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4.平衡和非平衡两种选择输出端口，适应不同的设备连接需求。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5.超强的抗干扰能力，能有效抑制由外部带来的噪音干扰及同频干扰。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6.红外对频功能，能方便、快捷的使发射机与接收机频率同步。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7.中频丰富，声音且有磁性感和混厚感，属人声话筒音持的精华。</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8.每套配套有1台接收主机和2个头戴式话筒。</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系统指标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1.频率指标：470-510M 540-590M 640-690M 807-830MHz 四段 共700个频率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2.调制方式：宽带FM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3.频道数目：100-200个在每个频率段</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4.频道间隔：≥25KHz的倍数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5.频率稳定度：±0.005%以内</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6.动态范围：100dB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7.最大频偏：±45KHz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8.频率响应：80Hz-18KHz（±3dB）（整个系统的频率取决于话筒单元）</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9.综合信噪比：105dB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10.综合失真：≤0.5%</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11.工作距离：约100m（工作距离取决于很多因素，包括RF信号的吸收、反射和干扰等）直线无障碍</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12.工作温度：-10℃~+60℃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接收机指标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1．接收机方式：二次变频超外差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2．中频频率：110MHz，10.7MHz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3．无线接口：BNC/50Ω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4．灵敏度：12dB μV（80dBS/N)</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5．灵敏度调节范围：12-32dB μV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6．离散抑制：≥75dB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7．最大输出电平：+10dBV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8．供电方式：DC12V-1A输入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发射机指标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1.音头：电容式（头戴话筒）</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2.天线：手持麦克风内置螺旋天线，佩挂发射机采用1/4波长鞭状天线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3.输出功率：高功率30mW；低功率3mW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4.离散抑制：-60dB</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5.供电：2节5号1.5V碱性电池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6.电池寿命：30mW时大约6小时取决于电池容量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7.功能特点：采用真分集接收方式、有效避免断频现象和延长接收距离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8.音质特点：中频丰富唱歌轻松，声音具有磁性感和混厚感属人声话筒音持的精华</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eastAsia="zh-CN"/>
        </w:rPr>
        <w:t>二</w:t>
      </w:r>
      <w:r>
        <w:rPr>
          <w:rFonts w:hint="eastAsia" w:ascii="方正仿宋_GB2312" w:hAnsi="方正仿宋_GB2312" w:eastAsia="方正仿宋_GB2312" w:cs="方正仿宋_GB2312"/>
          <w:b/>
          <w:bCs/>
          <w:sz w:val="32"/>
          <w:szCs w:val="32"/>
        </w:rPr>
        <w:t>)、集中控制系统</w:t>
      </w:r>
      <w:r>
        <w:rPr>
          <w:rFonts w:hint="eastAsia" w:ascii="方正仿宋_GB2312" w:hAnsi="方正仿宋_GB2312" w:eastAsia="方正仿宋_GB2312" w:cs="方正仿宋_GB2312"/>
          <w:b/>
          <w:bCs/>
          <w:sz w:val="32"/>
          <w:szCs w:val="32"/>
        </w:rPr>
        <w:tab/>
      </w:r>
      <w:r>
        <w:rPr>
          <w:rFonts w:hint="eastAsia" w:ascii="方正仿宋_GB2312" w:hAnsi="方正仿宋_GB2312" w:eastAsia="方正仿宋_GB2312" w:cs="方正仿宋_GB2312"/>
          <w:b/>
          <w:bCs/>
          <w:sz w:val="32"/>
          <w:szCs w:val="32"/>
        </w:rPr>
        <w:t>　</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b/>
          <w:bCs/>
          <w:sz w:val="32"/>
          <w:szCs w:val="32"/>
        </w:rPr>
        <w:t>).网络中控主机    数量：1个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是一款采用工业级设计，拥有丰富控制接口，兼容多种控制协议，对声、光、电等各种设备进行集中管理和控制的设备。它广泛应用于多媒体会议室、多功能会议厅以及指挥控制大厅等场所。</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1.采用SMT全贴片式生产工艺，高度集成处理芯片，系统运行稳定、流畅。内置32位Cortex-A8 ARM架构内嵌式处理器，处理速度高达720MHz。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2.C语言编程架构，语句式编程，支持复杂的逻辑运算和循环计数、CRC校验、API协议对接、文本反馈等功能，交互式控制结构，中英文编程界面。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3.主机具备串行控制，IR红外控制，I/O控制，弱继电器等丰富的控制接口，支持接入各种类型周边设备，使用户操作更加简单。</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4.支持红外控制、RS-232、RS-422、RS-485、UDP、TCP、telnet、http、MQTT以及SNMP等多种协议，兼容性强，可对接第三方设备。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5.支持有线触摸平板、安卓移动端以及IOS移动端等智能硬件通过网线或WIFI 对主机发送网络控制指令。</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6.主机采用标准 19英寸机柜设计，前面板采用黑色氧化拉丝工艺，美观大方。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主机具备不少于4.3英寸触摸彩屏、≥8路独立可编程串口、≥8路独立可编程IR红外发射口、≥8路数字I/0控制口、≥8路弱电继电器控制接口、≥1个NET网络控制接口、≥1路TF卡接口。（提供设备接口图佐证）（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8.主机内嵌智能红外学习功能模块，无须配置专业学习器，实现红外代码学习功能。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9.支持音频管理。中控主机可通过对接音频处理器、音频控制模块或支持主机协议的第三方设备，实现扩声系统音量控制以及场景调用。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10.支持视频管理。中控主机可通过对接矩阵系统、云台摄像机或支持主机协议的第三方视频设备，实现对摄像机控制、视频信号切换以及场景调用。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11.支持电源管理。中控主机可通过对接电源时序器、电源控制器或支持主机协议的第三方设备，实现对电动窗帘、空调、投影机、投影幕、电视机、LED显示屏等设备电源控制。</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12.支持灯光管理。中控主机可通过对接灯光控制器、电源控制器或支持主机协议的第三方设备，实现对白炽灯、LED等设备控制。</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13.支持场景调用。中控主机可预先设置会议模式、观影模式、无人模式等多个场景模式。控制端只需一键操作即可完成场景内所有设备联动启动或切换，避免了繁琐的操作步骤。</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14.支持级联互控。中控主机可通过网络实现级联，达到互联、互控、联动切换的效果。一台控制端即可操作多台中控主机。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15.支持状态反馈。操作人员可在控制端查看所有设备开关状态，设备受控情况一目了然，大大减轻操作人员工作强度，使用更加人性化。</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16.支持信号预览。用户可通过控制端查看会议摄像机画面并根据会议画面对设备进行调整，同时可查看多路画面。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17.支持双机热备份。当中控主机出现故障时，备用中控主机自动承担服务，切换时间小于1.2s，从而保证系统在不需要人工干预的情况下能正常运行。（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18.支持触发联动。中控主机可根据传感器采集数据和预设数据进行比对，从而自动控制空调或加湿器等设备，使环境维持在舒适的温湿度范围内。</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19.支持数据备份，主机自带TF卡槽，插入TF卡可进行程序数据的备份及导入。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20.支持互联网控制。中控主机在连接互联网的情况下，用户可操作手机或平板等移动端通过互联网实现对中控主机远程控制，随时随地管理设备。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21.支持语音控制。中控主机可搭配语音控制软件或支持对接主机的第三方语音音箱，通过将语音转换成中控指令，实现对周边设备控制或场景调用。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22.支持扫二维码控制。中控主机在连接互联网的情况下会在云平台自动生成二维码，通过微信或者浏览器扫一扫二维码，即可进入控制界面，实现对中控主机控制。支持密码权限设置。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23.支持定时控制。用户可预先设置定时控制任务，到达指定时间后，中控主机自动执行控制任务。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24.支持视频矩阵可视化控制。用户可通过控制端实时预览、拖动并切换矩阵视频信号，支持设置触碰和投放触发切换方式。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25.支持拼接矩阵可视化控制。用户可通过控制端实时预览、放大、缩小、拖动并切换拼接矩阵视频信号，可对输入信号源进行置底、置顶以及一键清屏等操作，支持设置触碰和投放触发切换方式。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26.支持电脑远程控制。当中控主机和电脑在同一局域网情况下，用户可通过控制端APP实时对电脑远程桌面控制并查看电脑工作状态。</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27.对接云会务系统。用户通过手机APP或WEB端预约会议室时，可设置情景类型以及开始/结束时间。会议开始前，系统会自动调用场景，场景内所有设备联动启动或切换；会议结束后设备自动关闭，极大地方便用户使用，更加节能环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1.处理器：32位Cortex-A8 ARM架构微处理器，主频高达720MHZ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2.存储器：256MByte DDR3 RAM，8 GByte EMMC Flash</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3.串口端口：8个终端模块，每个模块7PIN排针，支持RS-232，RS-485及RS-422信号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4.红外IR端口：8个终端模块，16PIN排针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5.I/O端口：8个终端模块，9PIN排针，带保护电路，支持 0-5V 数字输入信号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6.弱电继电器端口：8个终端模块，16PIN排针，，常开型独立继电器，额定 1A/5V 数字信号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7.NET端口：1个终端模块，4PIN排针，支持NET控制总线，提供DC24V/2A输出电源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8.USB口：1路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9.封装方式：金属机箱，支持机架安装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10.输入电源：～110-240V 50-60Hz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11.软件：Control System Builder,中英文界面 </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).控制器</w:t>
      </w:r>
      <w:r>
        <w:rPr>
          <w:rFonts w:hint="eastAsia" w:ascii="方正仿宋_GB2312" w:hAnsi="方正仿宋_GB2312" w:eastAsia="方正仿宋_GB2312" w:cs="方正仿宋_GB2312"/>
          <w:b/>
          <w:bCs/>
          <w:sz w:val="32"/>
          <w:szCs w:val="32"/>
        </w:rPr>
        <w:tab/>
      </w:r>
      <w:r>
        <w:rPr>
          <w:rFonts w:hint="eastAsia" w:ascii="方正仿宋_GB2312" w:hAnsi="方正仿宋_GB2312" w:eastAsia="方正仿宋_GB2312" w:cs="方正仿宋_GB2312"/>
          <w:b/>
          <w:bCs/>
          <w:sz w:val="32"/>
          <w:szCs w:val="32"/>
        </w:rPr>
        <w:t xml:space="preserve">    数量：1个</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8路自动、手动电源控制器，内置8个20A继电器，最大负载能力4400W/单路，搭配可编程中控主机使用,也全面支持第三方设备控制，用于控制灯光、电动投影幕、电动窗帘等会议室周边设备。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1.协议兼容：搭配可编程中控主机使用，也全面支持第三方设备控制。</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2.手动控制：在机器的正前方，有8个轻触开关，紧急情况下可以手动控制继电器的开关，在现场出现特发情况时可以使用这一功能，很好的保护其他的设备。</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3.具有8路继电器，每路继电器都有三连接点的接线柱，具有常开与常闭的功能；具有1路零线端子接口。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4.具有8路独立电源开关控制，单路电流支持20A。</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5.具有复位按键，支持恢复到出厂的默认设置。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6.具有设备运行状态指示灯及8个继电器的开关状态指示灯。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7.具有1路网络接口，支持通过网络实现远程控制。</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8.机器具备ID识别，通过中控主机网络控制多台时，可通过ID识别。</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9.具有键盘锁（LOCK）功能，防止误操作，便于用于维护管理。</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1.面板按键：8路独立电源开关控制（手动）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2.载入容量：单路电流20A</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3.电源：宽电压通用电源（AC110V - AC240V）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4.控制方法：通过RS-232或网络接口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5.RS-232接口：3PIN排针；波特率：9600，数据位：8，停止位：1，校验位：无。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6.网络接口：RJ-45，100M</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7.切换电流（MAX）：20A</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8.功耗：≥7.2W</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eastAsia="zh-CN"/>
        </w:rPr>
        <w:t>三</w:t>
      </w:r>
      <w:r>
        <w:rPr>
          <w:rFonts w:hint="eastAsia" w:ascii="方正仿宋_GB2312" w:hAnsi="方正仿宋_GB2312" w:eastAsia="方正仿宋_GB2312" w:cs="方正仿宋_GB2312"/>
          <w:b/>
          <w:bCs/>
          <w:sz w:val="32"/>
          <w:szCs w:val="32"/>
        </w:rPr>
        <w:t>)、矩阵切换系统</w:t>
      </w:r>
      <w:r>
        <w:rPr>
          <w:rFonts w:hint="eastAsia" w:ascii="方正仿宋_GB2312" w:hAnsi="方正仿宋_GB2312" w:eastAsia="方正仿宋_GB2312" w:cs="方正仿宋_GB2312"/>
          <w:b/>
          <w:bCs/>
          <w:sz w:val="32"/>
          <w:szCs w:val="32"/>
        </w:rPr>
        <w:tab/>
      </w:r>
      <w:r>
        <w:rPr>
          <w:rFonts w:hint="eastAsia" w:ascii="方正仿宋_GB2312" w:hAnsi="方正仿宋_GB2312" w:eastAsia="方正仿宋_GB2312" w:cs="方正仿宋_GB2312"/>
          <w:b/>
          <w:bCs/>
          <w:sz w:val="32"/>
          <w:szCs w:val="32"/>
        </w:rPr>
        <w:t>　</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1.无缝高清矩阵切换器    数量：1个</w:t>
      </w:r>
      <w:r>
        <w:rPr>
          <w:rFonts w:hint="eastAsia" w:ascii="方正仿宋_GB2312" w:hAnsi="方正仿宋_GB2312" w:eastAsia="方正仿宋_GB2312" w:cs="方正仿宋_GB2312"/>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混合无缝矩阵切换器是一款配置灵活的矩阵信号切换器。采用高性能的硬件设计，完美支持各类高清晰数字/模拟信号切换处理。为各行业的多种视频及控制信号分配切换处理提供一站式解决方案，可广泛应用于广播电视工程、多媒体会议厅、大屏幕显示工程、电视教学、指挥控制中心等场所。</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1.可配置输入/输出信号卡的模块化矩阵主机，支持8×8路信号切换。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2.支持HDMI、DVI、VGA、SDI、HDBaseT、光纤的任意输入/输出信号卡，提高系统灵活性，其中DVI输入卡兼容CVBS，YUV,VGA，HDMI信号，VGA输入/输出卡均兼容CVBS，YUV,VGA信号。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3.通过定制配置各类相同或不同的输入输出卡可以组成单一接口类型或多接口类型的矩阵，如HDMI矩阵，DVI矩阵，VGA矩阵，YUV矩阵，Video矩阵等。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4.支持最大分辨率达到3840*2160 30Hz。</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5.支持无缝切换功能，切换过程无黑屏信号。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▲6.支持接入≥1块控制板卡，具有≥1路RS-232,1路RS-485,≥1路TCP/IP端口（PC软件）（提供控制板卡的接口图佐证）（需提供证明满足此功能第三方检测机构出具的检验报告，并盖投标人公章）。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7.支持音视频信号同步切换，切换响应速度快。</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8.支持模拟音频与HDMI内嵌音频选择输入。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9.支持模拟音频与HDMI内嵌音频同时输出。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10.HDBaseT输入输出信号支持双向 RS-232 和双向 IR 信号传输，可对RS-232和IR 信号选择随视频信号切换，或分离切换模式，支持扩展POC模块对外设供电。</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▲11.机箱前面板带有≥7英寸全彩触摸屏。（提供设备外观图佐证）（需提供证明满足此功能第三方检测机构出具的检验报告，并盖投标人公章）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12.可通过前面板触摸显示屏进行场景调用、切换、保存操作，支持自定义设置场景名称。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13.可通过前面板触摸显示屏查看设备IP地址、通道信息、切换状态查看，可进行IP地址设置、重置。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14.支持通道切换状态显示，支持输出分辨率显示，支持板卡接入状态显示等。</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15.前面板触控显示屏支持中英文双语切换。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16.支持断电记忆功能，避免掉电后重复设置动作。</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17.支持智能温控，控制矩阵风扇的运行；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18.系统内可存储多组预切换指令，调用时可以一键切换。</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19.支持KVM坐席管理功能，通过一套键盘鼠标显示器切换、管理多台计算机设备，为坐席人员带来实时的全方位管控体验。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▲20.支持无缝切换功能，切换过程无黑屏信号。（需提供证明满足此功能第三方检测机构出具的检验报告，并盖投标人公章）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技术参数：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1.可接入输入卡数量：≥2块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2.可接入输出卡数量：≥2块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3.可接入控制卡数量：≥1块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4.输入通道：≥8路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5.输出通道：≥8路</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6.串口：1×RS-232（9-针母D型接口）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7.波特率与协议：9600；数据位：8位，停止位：1，无奇偶校验位</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8.RS-485控制接口：4位3.8mm凤凰接口，与触摸面板配合使用</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9.显示屏：7英寸全彩触摸电容屏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10.以太网控制接口：RJ-45母接口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11.以太网控制速率：自适应10M/100M,全双工或半双工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12.工作电源：AC 100V~240V，50/60Hz，国际自适应电源</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13.环境温度：-20℃—+70℃</w:t>
      </w:r>
    </w:p>
    <w:p>
      <w:pPr>
        <w:ind w:firstLine="842"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).HDMI无缝高清输入卡    数量：2个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专门针对市场为智能高清无缝混插矩阵而设计的HDMI无缝输入板卡，支持4路HDMI音视频信号输入，支持数字高清1080P信号，高集成板卡式设计，可根据需要任意选配板卡数量，为应用以及维护带来极大的方便。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1.支持4路HDMI-A母接口和3.5mm音频座；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2.支持快速无缝切换，无闪烁，无黑屏；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3.支持断电现场切换记忆保护功能，特有ESD静电保护功能；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4.支持模拟音频与HDMI内嵌音频选择输入；</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▲5.兼容HDMI1.3a的标准，HDCP1.3协议，DVI1.0协议。最大支持分辨率：1920X1200P@60。（需提供证明满足此功能第三方检测机构出具的检验报告，并盖投标人公章）</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6.支持热插拔，即插即用，极其方便。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协议：支持HDMI1.3a的标准，HDCP1.3协议, DVI1.0协议。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像素带宽：165MHz, 全数字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接口带宽：6.75Gbp,全数字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最大支持分辨：Normal-PC： 1600x1200@60_24bit；HDPC: 1920x1200P@ 60_24bit；HDTV：1920x1080P@60_36bit</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位时钟抖动(Clock Jitter)：&lt;0.15 Tbit</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 位上升时间(Risetime )：&lt;0.3Tbit (20%--80%)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 位下降时间(Falltime)：&lt;0.3Tbit (20%--80%)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 最大传输延时：5nS(±1nS)</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 信号类型：HDMI 1.4规范中的 HDMI-A全数字 T.M.D.S. 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 接口：4路HDMI-A母接口、4路3.5mm音频座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 信号强度：T.M.D.S +/- 0.4Vpp</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 最小/最大电平：T.M.D.S 2.9V/3.3V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 最大直流偏置误差：15mV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 功耗：≥15W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 输入距离：≥15米</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b/>
          <w:bCs/>
          <w:sz w:val="32"/>
          <w:szCs w:val="32"/>
        </w:rPr>
        <w:t>).HDMI无缝高清输出卡    数量：1个</w:t>
      </w:r>
      <w:r>
        <w:rPr>
          <w:rFonts w:hint="eastAsia" w:ascii="方正仿宋_GB2312" w:hAnsi="方正仿宋_GB2312" w:eastAsia="方正仿宋_GB2312" w:cs="方正仿宋_GB2312"/>
          <w:b/>
          <w:bCs/>
          <w:sz w:val="32"/>
          <w:szCs w:val="32"/>
        </w:rPr>
        <w:tab/>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产品描述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专门专门针对市场为智能高清无缝混插矩阵切换器而设计，支持4路HDMI音视频信号输出，支持数字高清1080P信号，高集成板卡式设计，可根据需要任意选配板卡数量，为应用以及维护带来极大的方便。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功能特点</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1.支持4路HDMI-A母接口和3.5mm音频座；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2.支持快速无缝切换，无闪烁，无黑屏；</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3.支持断电现场切换记忆保护功能，特有ESD静电保护功能；</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4.支持模拟音频与HDMI内嵌音频同时输出；</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5.兼容HDMI1.3a的标准，HDCP1.3协议，DVI1.0协议；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6.支持倍线功能，最高分辨率支持1080P;</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7.支持热插拔，即插即用，极其方便。</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产品参数</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 协议：支持HDMI1.3a协议，HDCP1.3协议, DVI1.0协议。</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 像素带宽：165MHz, 全数字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 接口带宽：6.75Gbp,全数字</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 最大支持分辨：Normal-PC： 1600x1200@60_24bit；HDPC: 1920x1200P@ 60_24bit；HDTV：1920x1080P@60_36bit</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 位时钟抖动(Clock Jitter)：&lt;0.15 Tbit</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 位上升时间(Risetime )：&lt;0.3Tbit (20%--80%)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 位下降时间(Falltime)：&lt;0.3Tbit (20%--80%)</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8. 最大传输延时：5nS(±1nS)</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9. 信号类型：HDMI 1.4规范中的 HDMI-A全数字 T.M.D.S. 信号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10. 信号强度：T.M.D.S +/- 0.4Vpp</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11. 接口：4路HDMI-A母接口、4路3.5mm音频座</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12. 最小/最大电平：T.M.D.S 2.9V/3.3V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13. 最大直流偏置误差：15mV</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14. 功耗：≥15W</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15. 输出距离：≥15米</w:t>
      </w:r>
    </w:p>
    <w:p>
      <w:pPr>
        <w:ind w:firstLine="842" w:firstLineChars="262"/>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b/>
          <w:bCs/>
          <w:sz w:val="32"/>
          <w:szCs w:val="32"/>
          <w:lang w:eastAsia="zh-CN"/>
        </w:rPr>
        <w:t>四</w:t>
      </w:r>
      <w:r>
        <w:rPr>
          <w:rFonts w:hint="eastAsia" w:ascii="方正仿宋_GB2312" w:hAnsi="方正仿宋_GB2312" w:eastAsia="方正仿宋_GB2312" w:cs="方正仿宋_GB2312"/>
          <w:b/>
          <w:bCs/>
          <w:sz w:val="32"/>
          <w:szCs w:val="32"/>
        </w:rPr>
        <w:t>)、辅助材料</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满足音响设备正常运转所需的配套辅材（变压器、音频连接线等）、安装服务等。</w:t>
      </w:r>
    </w:p>
    <w:p>
      <w:pPr>
        <w:ind w:firstLine="838" w:firstLineChars="262"/>
        <w:rPr>
          <w:rFonts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、售后服务方案</w:t>
      </w:r>
    </w:p>
    <w:p>
      <w:pPr>
        <w:ind w:firstLine="838" w:firstLineChars="26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（3）本次报价的设备质保期至少为</w:t>
      </w: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年</w:t>
      </w:r>
      <w:r>
        <w:rPr>
          <w:rFonts w:hint="eastAsia" w:ascii="方正仿宋_GB2312" w:hAnsi="方正仿宋_GB2312" w:eastAsia="方正仿宋_GB2312" w:cs="方正仿宋_GB2312"/>
          <w:sz w:val="32"/>
          <w:szCs w:val="32"/>
        </w:rPr>
        <w:t>，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、培训要求</w:t>
      </w:r>
    </w:p>
    <w:p>
      <w:pPr>
        <w:ind w:firstLine="838" w:firstLineChars="262"/>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DDA0A4-6EBD-41C1-BB71-DB88D03C6F8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ACF78627-FD62-4AAA-8EFB-9985F54AF69C}"/>
  </w:font>
  <w:font w:name="方正仿宋_GB2312">
    <w:panose1 w:val="02000000000000000000"/>
    <w:charset w:val="86"/>
    <w:family w:val="auto"/>
    <w:pitch w:val="default"/>
    <w:sig w:usb0="A00002BF" w:usb1="184F6CFA" w:usb2="00000012" w:usb3="00000000" w:csb0="00040001" w:csb1="00000000"/>
    <w:embedRegular r:id="rId3" w:fontKey="{884AA6BD-AE1F-4537-B7E2-1308785A7CD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10890B0E"/>
    <w:rsid w:val="1802205D"/>
    <w:rsid w:val="190F10C7"/>
    <w:rsid w:val="194863EA"/>
    <w:rsid w:val="1B6B1610"/>
    <w:rsid w:val="20406058"/>
    <w:rsid w:val="22BA225C"/>
    <w:rsid w:val="2D263ECE"/>
    <w:rsid w:val="2DB87693"/>
    <w:rsid w:val="42D53314"/>
    <w:rsid w:val="48EB00C1"/>
    <w:rsid w:val="520D005B"/>
    <w:rsid w:val="55D364EE"/>
    <w:rsid w:val="5B543B22"/>
    <w:rsid w:val="5E631F9B"/>
    <w:rsid w:val="681109E6"/>
    <w:rsid w:val="69791EFB"/>
    <w:rsid w:val="6C8924B5"/>
    <w:rsid w:val="75EA1BA1"/>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907</Words>
  <Characters>947</Characters>
  <Lines>8</Lines>
  <Paragraphs>2</Paragraphs>
  <TotalTime>12</TotalTime>
  <ScaleCrop>false</ScaleCrop>
  <LinksUpToDate>false</LinksUpToDate>
  <CharactersWithSpaces>950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dcterms:modified xsi:type="dcterms:W3CDTF">2023-03-09T02:05:13Z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CC362D0450A44325B078E307A8054599</vt:lpwstr>
  </property>
</Properties>
</file>