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360" w:lineRule="auto"/>
        <w:ind w:firstLine="2168" w:firstLineChars="600"/>
        <w:rPr>
          <w:rFonts w:hint="eastAsia" w:eastAsia="宋体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需求内容—护士鞋一批</w:t>
      </w:r>
    </w:p>
    <w:p>
      <w:pPr>
        <w:pStyle w:val="3"/>
        <w:numPr>
          <w:ilvl w:val="0"/>
          <w:numId w:val="1"/>
        </w:numPr>
        <w:spacing w:line="360" w:lineRule="auto"/>
        <w:ind w:firstLine="0"/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需求数量</w:t>
      </w:r>
    </w:p>
    <w:p>
      <w:pPr>
        <w:pStyle w:val="3"/>
        <w:numPr>
          <w:ilvl w:val="0"/>
          <w:numId w:val="0"/>
        </w:numPr>
        <w:spacing w:line="360" w:lineRule="auto"/>
        <w:ind w:firstLine="481"/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女护士鞋</w:t>
      </w:r>
      <w:r>
        <w:rPr>
          <w:rFonts w:hint="eastAsia"/>
          <w:b/>
          <w:sz w:val="24"/>
          <w:szCs w:val="24"/>
          <w:highlight w:val="none"/>
          <w:lang w:val="en-US" w:eastAsia="zh-CN"/>
        </w:rPr>
        <w:t>205</w:t>
      </w:r>
      <w:r>
        <w:rPr>
          <w:rFonts w:hint="eastAsia"/>
          <w:b/>
          <w:sz w:val="24"/>
          <w:szCs w:val="24"/>
          <w:lang w:val="en-US" w:eastAsia="zh-CN"/>
        </w:rPr>
        <w:t>双，男护士鞋2双。</w:t>
      </w:r>
    </w:p>
    <w:p>
      <w:pPr>
        <w:pStyle w:val="3"/>
        <w:spacing w:line="360" w:lineRule="auto"/>
        <w:ind w:firstLine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  <w:lang w:eastAsia="zh-CN"/>
        </w:rPr>
        <w:t>二、护士鞋</w:t>
      </w:r>
      <w:r>
        <w:rPr>
          <w:rFonts w:hint="eastAsia"/>
          <w:b/>
          <w:sz w:val="24"/>
          <w:szCs w:val="24"/>
        </w:rPr>
        <w:t>技术参数要求：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742"/>
        <w:gridCol w:w="5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</w:t>
            </w:r>
          </w:p>
        </w:tc>
        <w:tc>
          <w:tcPr>
            <w:tcW w:w="596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鞋面</w:t>
            </w:r>
          </w:p>
        </w:tc>
        <w:tc>
          <w:tcPr>
            <w:tcW w:w="5963" w:type="dxa"/>
          </w:tcPr>
          <w:p>
            <w:pPr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颜色白色，材质为</w:t>
            </w:r>
            <w:r>
              <w:rPr>
                <w:rFonts w:hint="eastAsia" w:ascii="宋体" w:hAnsi="宋体"/>
                <w:sz w:val="24"/>
                <w:lang w:eastAsia="zh-CN"/>
              </w:rPr>
              <w:t>头层牛皮</w:t>
            </w:r>
            <w:r>
              <w:rPr>
                <w:rFonts w:hint="eastAsia" w:ascii="宋体" w:hAnsi="宋体"/>
                <w:sz w:val="24"/>
              </w:rPr>
              <w:t>。质地柔韧、光面</w:t>
            </w:r>
            <w:r>
              <w:rPr>
                <w:rFonts w:hint="eastAsia" w:ascii="宋体" w:hAnsi="宋体"/>
                <w:sz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内里</w:t>
            </w:r>
          </w:p>
        </w:tc>
        <w:tc>
          <w:tcPr>
            <w:tcW w:w="5963" w:type="dxa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颜色白色，网布内里，耐脏、吸汗、防臭、抗菌、不褪色，透气性能良好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鞋号</w:t>
            </w:r>
          </w:p>
        </w:tc>
        <w:tc>
          <w:tcPr>
            <w:tcW w:w="5963" w:type="dxa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按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GB/T3293.1规定标注</w:t>
            </w:r>
            <w:r>
              <w:rPr>
                <w:rFonts w:hint="eastAsia" w:ascii="宋体" w:hAnsi="宋体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鞋垫</w:t>
            </w:r>
          </w:p>
        </w:tc>
        <w:tc>
          <w:tcPr>
            <w:tcW w:w="5963" w:type="dxa"/>
          </w:tcPr>
          <w:p>
            <w:pPr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天然乳胶海绵粘贴猪皮内里垫面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鞋底</w:t>
            </w:r>
          </w:p>
        </w:tc>
        <w:tc>
          <w:tcPr>
            <w:tcW w:w="5963" w:type="dxa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EVA鞋底，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后跟附带鞋垫，</w:t>
            </w:r>
            <w:r>
              <w:rPr>
                <w:rFonts w:hint="eastAsia" w:ascii="宋体" w:hAnsi="宋体"/>
                <w:sz w:val="24"/>
              </w:rPr>
              <w:t>加防滑橡胶贴底，具备防滑、静音、耐磨、重量轻、耐腐蚀的功能。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鞋跟</w:t>
            </w:r>
          </w:p>
        </w:tc>
        <w:tc>
          <w:tcPr>
            <w:tcW w:w="5963" w:type="dxa"/>
          </w:tcPr>
          <w:p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鞋跟装配牢固。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尺码</w:t>
            </w:r>
          </w:p>
        </w:tc>
        <w:tc>
          <w:tcPr>
            <w:tcW w:w="5963" w:type="dxa"/>
          </w:tcPr>
          <w:p>
            <w:pPr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女士：34-4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4"/>
              </w:rPr>
              <w:t>码</w:t>
            </w:r>
            <w:r>
              <w:rPr>
                <w:rFonts w:hint="eastAsia" w:ascii="宋体" w:hAnsi="宋体"/>
                <w:sz w:val="24"/>
                <w:lang w:eastAsia="zh-CN"/>
              </w:rPr>
              <w:t>，男士：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40-45码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感官质量</w:t>
            </w:r>
          </w:p>
        </w:tc>
        <w:tc>
          <w:tcPr>
            <w:tcW w:w="5963" w:type="dxa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（参照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QB</w:t>
            </w:r>
            <w:r>
              <w:rPr>
                <w:rFonts w:hint="eastAsia" w:ascii="宋体" w:hAnsi="宋体"/>
                <w:sz w:val="24"/>
              </w:rPr>
              <w:t>/T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1002-2015（皮鞋标准）</w:t>
            </w:r>
            <w:r>
              <w:rPr>
                <w:rFonts w:hint="eastAsia" w:ascii="宋体" w:hAnsi="宋体"/>
                <w:sz w:val="24"/>
              </w:rPr>
              <w:t>整鞋试验方法感官质量）</w:t>
            </w:r>
          </w:p>
          <w:p>
            <w:pPr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整鞋平整、平服、平稳、对称、色泽一致。鞋帮、鞋里、鞋底、鞋跟等部位无明显缺陷。缝线针码均匀、线道整齐，</w:t>
            </w:r>
            <w:r>
              <w:rPr>
                <w:rFonts w:hint="eastAsia" w:ascii="宋体" w:hAnsi="宋体"/>
                <w:sz w:val="24"/>
                <w:lang w:eastAsia="zh-CN"/>
              </w:rPr>
              <w:t>不应有跳线、重针（工艺设计上的回针除外）、断线、翻线、开线及缝线越轨等。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帮面材料低温屈挠性能</w:t>
            </w:r>
          </w:p>
        </w:tc>
        <w:tc>
          <w:tcPr>
            <w:tcW w:w="5963" w:type="dxa"/>
          </w:tcPr>
          <w:p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-10±2</w:t>
            </w:r>
            <w:r>
              <w:rPr>
                <w:rFonts w:hint="eastAsia" w:ascii="宋体" w:hAnsi="宋体"/>
                <w:sz w:val="24"/>
                <w:lang w:eastAsia="zh-CN"/>
              </w:rPr>
              <w:t>）℃屈挠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3万次，不应出现目测能观察到的鞋面材料破裂（包括裂浆或裂面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）（提供第三方检测报告）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弯曲</w:t>
            </w:r>
            <w:r>
              <w:rPr>
                <w:rFonts w:hint="eastAsia" w:ascii="宋体" w:hAnsi="宋体"/>
                <w:sz w:val="24"/>
              </w:rPr>
              <w:t>性能</w:t>
            </w:r>
          </w:p>
        </w:tc>
        <w:tc>
          <w:tcPr>
            <w:tcW w:w="5963" w:type="dxa"/>
          </w:tcPr>
          <w:p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勾心做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180°弯曲试验，试样不断裂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，（提供第三方检测报告）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11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胶水</w:t>
            </w:r>
          </w:p>
        </w:tc>
        <w:tc>
          <w:tcPr>
            <w:tcW w:w="5963" w:type="dxa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采用环保胶水，减少有毒有害气体。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（提供第三方检测报告）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12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参考款式图样</w:t>
            </w:r>
          </w:p>
        </w:tc>
        <w:tc>
          <w:tcPr>
            <w:tcW w:w="5963" w:type="dxa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drawing>
                <wp:inline distT="0" distB="0" distL="0" distR="0">
                  <wp:extent cx="3583940" cy="2089785"/>
                  <wp:effectExtent l="0" t="0" r="16510" b="5715"/>
                  <wp:docPr id="1026" name="图片 1" descr="1344(1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图片 1" descr="1344(1)"/>
                          <pic:cNvPicPr/>
                        </pic:nvPicPr>
                        <pic:blipFill>
                          <a:blip r:embed="rId4" cstate="print"/>
                          <a:srcRect b="267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940" cy="208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13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其他</w:t>
            </w:r>
          </w:p>
        </w:tc>
        <w:tc>
          <w:tcPr>
            <w:tcW w:w="5963" w:type="dxa"/>
            <w:vAlign w:val="center"/>
          </w:tcPr>
          <w:p>
            <w:pPr>
              <w:jc w:val="both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  <w:t>必须是纯手工制作且鞋码尺寸带有半码尺寸，以便一旦采购人遇到鞋码与穿的人不太合适可及时调换。供货时应提供产品质量合格证明、产品质量检验报告等相关材料。</w:t>
            </w:r>
          </w:p>
        </w:tc>
      </w:tr>
    </w:tbl>
    <w:p>
      <w:pPr>
        <w:pStyle w:val="3"/>
        <w:spacing w:line="360" w:lineRule="auto"/>
        <w:ind w:firstLine="0"/>
        <w:rPr>
          <w:rFonts w:hint="eastAsia"/>
          <w:b/>
          <w:sz w:val="24"/>
          <w:lang w:eastAsia="zh-CN"/>
        </w:rPr>
      </w:pP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/>
          <w:sz w:val="24"/>
          <w:lang w:eastAsia="zh-CN"/>
        </w:rPr>
      </w:pPr>
      <w:r>
        <w:rPr>
          <w:rFonts w:hint="eastAsia"/>
          <w:b/>
          <w:sz w:val="24"/>
          <w:lang w:eastAsia="zh-CN"/>
        </w:rPr>
        <w:t>三、样品要求</w:t>
      </w: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eastAsia="zh-CN"/>
        </w:rPr>
        <w:t>1供应商必须按采购文件要求的材质、规格、款式，提供男款</w:t>
      </w:r>
      <w:r>
        <w:rPr>
          <w:rFonts w:hint="eastAsia"/>
          <w:b w:val="0"/>
          <w:bCs/>
          <w:sz w:val="24"/>
          <w:lang w:val="en-US" w:eastAsia="zh-CN"/>
        </w:rPr>
        <w:t>1双（43码），女款3双（35码、36码、37码各一双）</w:t>
      </w:r>
      <w:r>
        <w:rPr>
          <w:rFonts w:hint="eastAsia"/>
          <w:b w:val="0"/>
          <w:bCs/>
          <w:sz w:val="24"/>
          <w:lang w:eastAsia="zh-CN"/>
        </w:rPr>
        <w:t>。</w:t>
      </w: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eastAsia="zh-CN"/>
        </w:rPr>
        <w:t>2必须提供样品的检测报告（检测报告附于响应文件中），且检测内容须包含以下项目：鞋面材料、甲醛含量等，提供由国家权威检测机构出具的检测报告，检测标准必须符合国家标准，检测报告中的产品图样或者贴样，须与投标样品对应一致。若未提供对应投标样品，则检测报告的效力不予认可，供应商须对检测报告真实性负责。</w:t>
      </w: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eastAsia="zh-CN"/>
        </w:rPr>
        <w:t>3提供的样品将作为本次评审依据。未提供样品或样品提供不全的，样品不能满足其在响应文件中所承诺技术和服务要求的，将被视为未实质性响应采购文件要求，视为无效响应。</w:t>
      </w: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4</w:t>
      </w:r>
      <w:r>
        <w:rPr>
          <w:rFonts w:hint="eastAsia"/>
          <w:b w:val="0"/>
          <w:bCs/>
          <w:sz w:val="24"/>
          <w:lang w:eastAsia="zh-CN"/>
        </w:rPr>
        <w:t>样品递交要求：供应商的样品须在响应文件</w:t>
      </w:r>
      <w:r>
        <w:rPr>
          <w:rFonts w:hint="eastAsia"/>
          <w:b/>
          <w:bCs w:val="0"/>
          <w:sz w:val="24"/>
          <w:lang w:eastAsia="zh-CN"/>
        </w:rPr>
        <w:t>（响应文件需用文件袋密封好）</w:t>
      </w:r>
      <w:r>
        <w:rPr>
          <w:rFonts w:hint="eastAsia"/>
          <w:b w:val="0"/>
          <w:bCs/>
          <w:sz w:val="24"/>
          <w:lang w:eastAsia="zh-CN"/>
        </w:rPr>
        <w:t>提交截止时间前随同响应文件一同递交到（或快递邮寄到厦门市湖里区吕岭路1309号 厦门医学院附属口腔医院医 联系人：吴老师 联系电话：18046297365）。超过时间送达的样品将被拒绝签收，所递交的响应文件视为无效投标。</w:t>
      </w: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5</w:t>
      </w:r>
      <w:r>
        <w:rPr>
          <w:rFonts w:hint="eastAsia"/>
          <w:b w:val="0"/>
          <w:bCs/>
          <w:sz w:val="24"/>
          <w:lang w:eastAsia="zh-CN"/>
        </w:rPr>
        <w:t>样品标识要求：所有样品不得注明供应商名称及相关标识；未按要求标识的样品将被拒收。</w:t>
      </w: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6</w:t>
      </w:r>
      <w:r>
        <w:rPr>
          <w:rFonts w:hint="eastAsia"/>
          <w:b w:val="0"/>
          <w:bCs/>
          <w:sz w:val="24"/>
          <w:lang w:eastAsia="zh-CN"/>
        </w:rPr>
        <w:t>样品退还安排：成交人的样品须交由采购人封存保留作为验收样本。未成交的供应商提供的样品于采购结果公示后退还，邮费到付。</w:t>
      </w: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7</w:t>
      </w:r>
      <w:r>
        <w:rPr>
          <w:rFonts w:hint="eastAsia"/>
          <w:b w:val="0"/>
          <w:bCs/>
          <w:sz w:val="24"/>
          <w:lang w:eastAsia="zh-CN"/>
        </w:rPr>
        <w:t>本项目如有异议，谈判小组将不再针对投标样品进行审核。</w:t>
      </w:r>
    </w:p>
    <w:p>
      <w:pPr>
        <w:pStyle w:val="3"/>
        <w:numPr>
          <w:ilvl w:val="0"/>
          <w:numId w:val="0"/>
        </w:numPr>
        <w:spacing w:line="360" w:lineRule="auto"/>
        <w:rPr>
          <w:rFonts w:hint="eastAsia"/>
          <w:b/>
          <w:sz w:val="24"/>
          <w:lang w:eastAsia="zh-CN"/>
        </w:rPr>
      </w:pPr>
      <w:r>
        <w:rPr>
          <w:rFonts w:hint="eastAsia"/>
          <w:b/>
          <w:sz w:val="24"/>
          <w:lang w:eastAsia="zh-CN"/>
        </w:rPr>
        <w:t>四、商务条件</w:t>
      </w:r>
    </w:p>
    <w:p>
      <w:pPr>
        <w:pStyle w:val="3"/>
        <w:numPr>
          <w:ilvl w:val="0"/>
          <w:numId w:val="0"/>
        </w:numPr>
        <w:spacing w:line="360" w:lineRule="auto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eastAsia="zh-CN"/>
        </w:rPr>
        <w:t>1、交付地点：厦门市湖里区吕岭路1309号 厦门医学院附属口腔医院蔡塘总院</w:t>
      </w:r>
    </w:p>
    <w:p>
      <w:pPr>
        <w:pStyle w:val="3"/>
        <w:numPr>
          <w:ilvl w:val="0"/>
          <w:numId w:val="0"/>
        </w:numPr>
        <w:spacing w:line="360" w:lineRule="auto"/>
        <w:rPr>
          <w:rFonts w:hint="default"/>
          <w:b w:val="0"/>
          <w:bCs/>
          <w:sz w:val="24"/>
          <w:lang w:val="en-US" w:eastAsia="zh-CN"/>
        </w:rPr>
      </w:pPr>
      <w:r>
        <w:rPr>
          <w:rFonts w:hint="eastAsia"/>
          <w:b w:val="0"/>
          <w:bCs/>
          <w:sz w:val="24"/>
          <w:lang w:eastAsia="zh-CN"/>
        </w:rPr>
        <w:t>2、交付时间：合同签订后</w:t>
      </w:r>
      <w:r>
        <w:rPr>
          <w:rFonts w:hint="eastAsia"/>
          <w:b w:val="0"/>
          <w:bCs/>
          <w:sz w:val="24"/>
          <w:lang w:val="en-US" w:eastAsia="zh-CN"/>
        </w:rPr>
        <w:t>30天内</w:t>
      </w:r>
    </w:p>
    <w:p>
      <w:pPr>
        <w:pStyle w:val="3"/>
        <w:numPr>
          <w:ilvl w:val="0"/>
          <w:numId w:val="0"/>
        </w:numPr>
        <w:spacing w:line="360" w:lineRule="auto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eastAsia="zh-CN"/>
        </w:rPr>
        <w:t>3、交付条件：验收合格</w:t>
      </w:r>
    </w:p>
    <w:p>
      <w:pPr>
        <w:pStyle w:val="3"/>
        <w:spacing w:line="360" w:lineRule="auto"/>
        <w:ind w:firstLine="0"/>
        <w:rPr>
          <w:rFonts w:hint="default" w:ascii="宋体" w:hAnsi="宋体" w:eastAsia="宋体" w:cs="Times New Roman"/>
          <w:b w:val="0"/>
          <w:bCs/>
          <w:sz w:val="24"/>
          <w:lang w:val="en-US"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4、付款方式：</w:t>
      </w:r>
      <w:bookmarkStart w:id="0" w:name="_GoBack"/>
      <w:r>
        <w:rPr>
          <w:rFonts w:hint="eastAsia" w:ascii="宋体" w:hAnsi="宋体" w:eastAsia="宋体" w:cs="Times New Roman"/>
          <w:b w:val="0"/>
          <w:bCs/>
          <w:sz w:val="24"/>
          <w:lang w:val="en-US" w:eastAsia="zh-CN"/>
        </w:rPr>
        <w:t>验收合格后一次性付款97%货物价款，余下3%作为履约保证金，于验收合格满12个月后且中标供应商无违约的，甲方一次性支付给乙方。</w:t>
      </w:r>
    </w:p>
    <w:bookmarkEnd w:id="0"/>
    <w:p>
      <w:pPr>
        <w:spacing w:line="360" w:lineRule="auto"/>
        <w:outlineLvl w:val="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</w:rPr>
        <w:t>附件：综合评分法：</w:t>
      </w:r>
      <w:r>
        <w:rPr>
          <w:rFonts w:hint="eastAsia" w:ascii="宋体" w:hAnsi="宋体"/>
          <w:sz w:val="24"/>
        </w:rPr>
        <w:t>综合得分=</w:t>
      </w:r>
      <w:r>
        <w:rPr>
          <w:rFonts w:ascii="宋体" w:hAnsi="宋体"/>
          <w:sz w:val="24"/>
          <w:szCs w:val="24"/>
        </w:rPr>
        <w:t>F1+F2+F3</w:t>
      </w:r>
    </w:p>
    <w:p>
      <w:pPr>
        <w:spacing w:line="360" w:lineRule="auto"/>
        <w:outlineLvl w:val="0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注：</w:t>
      </w:r>
      <w:r>
        <w:rPr>
          <w:rFonts w:hint="eastAsia" w:ascii="宋体" w:hAnsi="宋体"/>
          <w:bCs/>
          <w:sz w:val="24"/>
          <w:lang w:eastAsia="zh-CN"/>
        </w:rPr>
        <w:t>不得</w:t>
      </w:r>
      <w:r>
        <w:rPr>
          <w:rFonts w:hint="eastAsia" w:ascii="宋体" w:hAnsi="宋体"/>
          <w:bCs/>
          <w:sz w:val="24"/>
        </w:rPr>
        <w:t>以联合体形式响应磋商。</w:t>
      </w:r>
    </w:p>
    <w:p>
      <w:pPr>
        <w:spacing w:line="360" w:lineRule="auto"/>
        <w:outlineLvl w:val="0"/>
        <w:rPr>
          <w:rFonts w:ascii="宋体" w:hAnsi="宋体"/>
          <w:bCs/>
          <w:sz w:val="24"/>
        </w:rPr>
      </w:pPr>
      <w:r>
        <w:rPr>
          <w:rFonts w:hint="eastAsia"/>
          <w:b/>
          <w:sz w:val="24"/>
          <w:szCs w:val="24"/>
        </w:rPr>
        <w:t>（一）技术评分（F1）标准（满分</w:t>
      </w:r>
      <w:r>
        <w:rPr>
          <w:rFonts w:hint="eastAsia"/>
          <w:b/>
          <w:sz w:val="24"/>
          <w:szCs w:val="24"/>
          <w:lang w:val="en-US" w:eastAsia="zh-CN"/>
        </w:rPr>
        <w:t>51</w:t>
      </w:r>
      <w:r>
        <w:rPr>
          <w:rFonts w:hint="eastAsia"/>
          <w:b/>
          <w:sz w:val="24"/>
          <w:szCs w:val="24"/>
        </w:rPr>
        <w:t>分）：</w:t>
      </w:r>
    </w:p>
    <w:tbl>
      <w:tblPr>
        <w:tblStyle w:val="4"/>
        <w:tblW w:w="8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6840"/>
        <w:gridCol w:w="1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78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ascii="宋体" w:hAnsi="宋体" w:cs="Arial"/>
                <w:kern w:val="10"/>
                <w:sz w:val="24"/>
              </w:rPr>
            </w:pPr>
            <w:r>
              <w:rPr>
                <w:rFonts w:hint="eastAsia" w:ascii="宋体" w:hAnsi="宋体" w:cs="Arial"/>
                <w:sz w:val="24"/>
              </w:rPr>
              <w:t>序号</w:t>
            </w:r>
          </w:p>
        </w:tc>
        <w:tc>
          <w:tcPr>
            <w:tcW w:w="6840" w:type="dxa"/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Arial"/>
                <w:sz w:val="24"/>
                <w:szCs w:val="24"/>
              </w:rPr>
              <w:t>评分界定</w:t>
            </w:r>
          </w:p>
        </w:tc>
        <w:tc>
          <w:tcPr>
            <w:tcW w:w="118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Arial"/>
                <w:sz w:val="24"/>
                <w:szCs w:val="24"/>
              </w:rPr>
              <w:t>满分分值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78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ascii="宋体" w:hAnsi="宋体" w:cs="Arial"/>
                <w:kern w:val="1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6840" w:type="dxa"/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Arial"/>
                <w:sz w:val="24"/>
              </w:rPr>
              <w:t>根据</w:t>
            </w:r>
            <w:r>
              <w:rPr>
                <w:rFonts w:hint="eastAsia" w:ascii="宋体" w:hAnsi="宋体"/>
                <w:sz w:val="24"/>
              </w:rPr>
              <w:t>投标产品的技术符合性进行评分，</w:t>
            </w:r>
            <w:r>
              <w:rPr>
                <w:rFonts w:hint="eastAsia" w:ascii="宋体" w:hAnsi="宋体" w:cs="Arial"/>
                <w:sz w:val="24"/>
              </w:rPr>
              <w:t>对技术参数（参考图样除外）逐一确认并提供点对点应答，完全满足得</w:t>
            </w:r>
            <w:r>
              <w:rPr>
                <w:rFonts w:hint="eastAsia" w:ascii="宋体" w:hAnsi="宋体" w:cs="Arial"/>
                <w:sz w:val="24"/>
                <w:lang w:val="en-US" w:eastAsia="zh-CN"/>
              </w:rPr>
              <w:t>26</w:t>
            </w:r>
            <w:r>
              <w:rPr>
                <w:rFonts w:hint="eastAsia" w:ascii="宋体" w:hAnsi="宋体" w:cs="Arial"/>
                <w:sz w:val="24"/>
              </w:rPr>
              <w:t>分，每项负偏离或不满足扣</w:t>
            </w:r>
            <w:r>
              <w:rPr>
                <w:rFonts w:hint="eastAsia" w:ascii="宋体" w:hAnsi="宋体" w:cs="Arial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Arial"/>
                <w:sz w:val="24"/>
              </w:rPr>
              <w:t>分，最低得0分。</w:t>
            </w:r>
          </w:p>
        </w:tc>
        <w:tc>
          <w:tcPr>
            <w:tcW w:w="118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26</w:t>
            </w:r>
            <w:r>
              <w:rPr>
                <w:rFonts w:hint="eastAsia" w:ascii="宋体" w:hAnsi="宋体"/>
                <w:sz w:val="24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78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ascii="宋体" w:hAnsi="宋体" w:cs="Arial"/>
                <w:kern w:val="1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6840" w:type="dxa"/>
            <w:vAlign w:val="center"/>
          </w:tcPr>
          <w:p>
            <w:pPr>
              <w:spacing w:line="360" w:lineRule="auto"/>
              <w:rPr>
                <w:rFonts w:ascii="宋体" w:hAnsi="宋体" w:cs="Arial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根据投标人鞋子的材质、性能具有</w:t>
            </w:r>
            <w:r>
              <w:rPr>
                <w:rFonts w:hint="eastAsia" w:ascii="宋体" w:hAnsi="宋体"/>
                <w:sz w:val="24"/>
                <w:lang w:eastAsia="zh-CN"/>
              </w:rPr>
              <w:t>第三方</w:t>
            </w:r>
            <w:r>
              <w:rPr>
                <w:rFonts w:hint="eastAsia" w:ascii="宋体" w:hAnsi="宋体"/>
                <w:sz w:val="24"/>
              </w:rPr>
              <w:t>检测机构出具的检测报告。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每提供一个证书得1分，满分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分。</w:t>
            </w:r>
          </w:p>
        </w:tc>
        <w:tc>
          <w:tcPr>
            <w:tcW w:w="118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78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6840" w:type="dxa"/>
            <w:vAlign w:val="center"/>
          </w:tcPr>
          <w:p>
            <w:pPr>
              <w:spacing w:line="360" w:lineRule="auto"/>
              <w:rPr>
                <w:rFonts w:ascii="宋体" w:hAnsi="宋体" w:cs="Arial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根据</w:t>
            </w:r>
            <w:r>
              <w:rPr>
                <w:rFonts w:hint="eastAsia" w:ascii="宋体" w:hAnsi="宋体"/>
                <w:sz w:val="24"/>
                <w:lang w:eastAsia="zh-CN"/>
              </w:rPr>
              <w:t>投标人的基本情况进行评价</w:t>
            </w:r>
            <w:r>
              <w:rPr>
                <w:rFonts w:hint="eastAsia" w:ascii="宋体" w:hAnsi="宋体"/>
                <w:sz w:val="24"/>
              </w:rPr>
              <w:t>。优[8-7]分，良[6]分，一般[5]分。</w:t>
            </w:r>
          </w:p>
        </w:tc>
        <w:tc>
          <w:tcPr>
            <w:tcW w:w="118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Arial"/>
                <w:sz w:val="24"/>
              </w:rPr>
              <w:t>8分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78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6840" w:type="dxa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Arial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根据投标人</w:t>
            </w:r>
            <w:r>
              <w:rPr>
                <w:rFonts w:hint="eastAsia" w:ascii="宋体" w:hAnsi="宋体"/>
                <w:sz w:val="24"/>
                <w:lang w:eastAsia="zh-CN"/>
              </w:rPr>
              <w:t>对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zh-CN"/>
              </w:rPr>
              <w:t>货物简要说明</w:t>
            </w:r>
            <w:r>
              <w:rPr>
                <w:rFonts w:hint="eastAsia" w:ascii="宋体" w:hAnsi="宋体"/>
                <w:sz w:val="24"/>
              </w:rPr>
              <w:t>，包含供货进度[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4"/>
              </w:rPr>
              <w:t>]分、质量保证措施[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4"/>
              </w:rPr>
              <w:t>]分、送货</w:t>
            </w:r>
            <w:r>
              <w:rPr>
                <w:rFonts w:hint="eastAsia" w:ascii="宋体" w:hAnsi="宋体"/>
                <w:sz w:val="24"/>
                <w:lang w:eastAsia="zh-CN"/>
              </w:rPr>
              <w:t>（发快递时效为五天）</w:t>
            </w:r>
            <w:r>
              <w:rPr>
                <w:rFonts w:hint="eastAsia" w:ascii="宋体" w:hAnsi="宋体"/>
                <w:sz w:val="24"/>
              </w:rPr>
              <w:t>[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4"/>
              </w:rPr>
              <w:t>]分、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参加本次采购活动前3年内在经营活动中没有重大违法记录的书面声明</w:t>
            </w:r>
            <w:r>
              <w:rPr>
                <w:rFonts w:hint="eastAsia" w:ascii="宋体" w:hAnsi="宋体"/>
                <w:sz w:val="24"/>
              </w:rPr>
              <w:t>[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4"/>
              </w:rPr>
              <w:t>]分等内容进行评价。</w:t>
            </w:r>
            <w:r>
              <w:rPr>
                <w:rFonts w:hint="eastAsia" w:ascii="宋体" w:hAnsi="宋体"/>
                <w:sz w:val="24"/>
                <w:lang w:eastAsia="zh-CN"/>
              </w:rPr>
              <w:t>未提供不得分。</w:t>
            </w:r>
          </w:p>
        </w:tc>
        <w:tc>
          <w:tcPr>
            <w:tcW w:w="118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782" w:type="dxa"/>
            <w:vAlign w:val="center"/>
          </w:tcPr>
          <w:p>
            <w:pPr>
              <w:pStyle w:val="6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6840" w:type="dxa"/>
            <w:vAlign w:val="center"/>
          </w:tcPr>
          <w:p>
            <w:pPr>
              <w:spacing w:line="44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样品评价（未提供样品的不得分）：</w:t>
            </w:r>
          </w:p>
          <w:p>
            <w:pPr>
              <w:spacing w:line="44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（1）根据鞋子的整体外观、款式、材质、车线做工、气味等是否符合采购要求进行评价。优[5-4]分，良[3]分，一般[2]分。</w:t>
            </w:r>
          </w:p>
          <w:p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（2）根据鞋子的舒适性、透气性、防滑性、耐用性进行评价。优[5-4]分，良[3]分，一般[2]分。</w:t>
            </w:r>
          </w:p>
        </w:tc>
        <w:tc>
          <w:tcPr>
            <w:tcW w:w="118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8808" w:type="dxa"/>
            <w:gridSpan w:val="3"/>
            <w:vAlign w:val="center"/>
          </w:tcPr>
          <w:p>
            <w:pPr>
              <w:spacing w:line="360" w:lineRule="auto"/>
              <w:ind w:firstLine="480" w:firstLineChars="200"/>
              <w:jc w:val="left"/>
              <w:outlineLvl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说明：</w:t>
            </w:r>
            <w:r>
              <w:rPr>
                <w:rFonts w:hint="eastAsia" w:ascii="宋体" w:hAnsi="宋体" w:cs="宋体"/>
                <w:kern w:val="0"/>
                <w:sz w:val="24"/>
              </w:rPr>
              <w:t>投标人应提供证明材料并标注对应关系，未按要求提供证明材料的，认定该项技术指标不得分；投标人</w:t>
            </w:r>
            <w:r>
              <w:rPr>
                <w:rFonts w:hint="eastAsia" w:ascii="宋体" w:hAnsi="宋体"/>
                <w:sz w:val="24"/>
              </w:rPr>
              <w:t>应如实表述其货物的技术指标，如</w:t>
            </w:r>
            <w:r>
              <w:rPr>
                <w:rFonts w:hint="eastAsia" w:ascii="宋体" w:hAnsi="宋体" w:cs="宋体"/>
                <w:kern w:val="0"/>
                <w:sz w:val="24"/>
              </w:rPr>
              <w:t>投标人</w:t>
            </w:r>
            <w:r>
              <w:rPr>
                <w:rFonts w:hint="eastAsia" w:ascii="宋体" w:hAnsi="宋体"/>
                <w:sz w:val="24"/>
              </w:rPr>
              <w:t>复制采购文件的磋商内容作为其报价文件组成内容的，磋商小组将对其作出不利的评审。</w:t>
            </w:r>
          </w:p>
        </w:tc>
      </w:tr>
    </w:tbl>
    <w:p>
      <w:pPr>
        <w:pStyle w:val="3"/>
        <w:snapToGrid w:val="0"/>
        <w:spacing w:line="360" w:lineRule="auto"/>
        <w:ind w:firstLine="0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（二）商务评分（F2）标准（满分</w:t>
      </w:r>
      <w:r>
        <w:rPr>
          <w:rFonts w:hint="eastAsia"/>
          <w:b/>
          <w:sz w:val="24"/>
          <w:szCs w:val="24"/>
          <w:lang w:eastAsia="zh-CN"/>
        </w:rPr>
        <w:t>1</w:t>
      </w:r>
      <w:r>
        <w:rPr>
          <w:rFonts w:hint="eastAsia"/>
          <w:b/>
          <w:sz w:val="24"/>
          <w:szCs w:val="24"/>
          <w:lang w:val="en-US" w:eastAsia="zh-CN"/>
        </w:rPr>
        <w:t>9</w:t>
      </w:r>
      <w:r>
        <w:rPr>
          <w:rFonts w:hint="eastAsia"/>
          <w:b/>
          <w:sz w:val="24"/>
          <w:szCs w:val="24"/>
        </w:rPr>
        <w:t>分）：</w:t>
      </w:r>
    </w:p>
    <w:p>
      <w:pPr>
        <w:pStyle w:val="3"/>
        <w:snapToGrid w:val="0"/>
        <w:spacing w:line="360" w:lineRule="auto"/>
        <w:ind w:firstLine="0"/>
        <w:rPr>
          <w:rFonts w:hint="eastAsia"/>
          <w:b/>
          <w:sz w:val="24"/>
          <w:szCs w:val="24"/>
        </w:rPr>
      </w:pPr>
    </w:p>
    <w:tbl>
      <w:tblPr>
        <w:tblStyle w:val="4"/>
        <w:tblW w:w="8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6971"/>
        <w:gridCol w:w="1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07" w:type="dxa"/>
            <w:vAlign w:val="center"/>
          </w:tcPr>
          <w:p>
            <w:pPr>
              <w:pStyle w:val="7"/>
              <w:spacing w:line="360" w:lineRule="auto"/>
              <w:jc w:val="left"/>
              <w:rPr>
                <w:rFonts w:ascii="宋体" w:hAnsi="宋体"/>
                <w:b w:val="0"/>
                <w:kern w:val="2"/>
                <w:szCs w:val="24"/>
              </w:rPr>
            </w:pPr>
            <w:r>
              <w:rPr>
                <w:rFonts w:hint="eastAsia" w:ascii="宋体" w:hAnsi="宋体"/>
                <w:b w:val="0"/>
                <w:kern w:val="2"/>
                <w:szCs w:val="24"/>
              </w:rPr>
              <w:t>序号</w:t>
            </w:r>
          </w:p>
        </w:tc>
        <w:tc>
          <w:tcPr>
            <w:tcW w:w="6971" w:type="dxa"/>
            <w:vAlign w:val="center"/>
          </w:tcPr>
          <w:p>
            <w:pPr>
              <w:pStyle w:val="7"/>
              <w:spacing w:line="360" w:lineRule="auto"/>
              <w:jc w:val="left"/>
              <w:rPr>
                <w:rFonts w:ascii="宋体" w:hAnsi="宋体"/>
                <w:b w:val="0"/>
                <w:kern w:val="2"/>
                <w:szCs w:val="24"/>
              </w:rPr>
            </w:pPr>
            <w:r>
              <w:rPr>
                <w:rFonts w:hint="eastAsia" w:ascii="宋体" w:hAnsi="宋体"/>
                <w:b w:val="0"/>
                <w:kern w:val="2"/>
                <w:szCs w:val="24"/>
              </w:rPr>
              <w:t>评分界定</w:t>
            </w:r>
          </w:p>
        </w:tc>
        <w:tc>
          <w:tcPr>
            <w:tcW w:w="1130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ascii="宋体" w:hAnsi="宋体"/>
                <w:b w:val="0"/>
                <w:kern w:val="2"/>
                <w:szCs w:val="24"/>
              </w:rPr>
            </w:pPr>
            <w:r>
              <w:rPr>
                <w:rFonts w:hint="eastAsia" w:ascii="宋体" w:hAnsi="宋体"/>
                <w:b w:val="0"/>
                <w:kern w:val="2"/>
                <w:szCs w:val="24"/>
              </w:rPr>
              <w:t>满分</w:t>
            </w:r>
          </w:p>
          <w:p>
            <w:pPr>
              <w:pStyle w:val="7"/>
              <w:spacing w:line="360" w:lineRule="auto"/>
              <w:jc w:val="center"/>
              <w:rPr>
                <w:rFonts w:ascii="宋体" w:hAnsi="宋体"/>
                <w:b w:val="0"/>
                <w:kern w:val="2"/>
                <w:szCs w:val="24"/>
              </w:rPr>
            </w:pPr>
            <w:r>
              <w:rPr>
                <w:rFonts w:hint="eastAsia" w:ascii="宋体" w:hAnsi="宋体"/>
                <w:b w:val="0"/>
                <w:kern w:val="2"/>
                <w:szCs w:val="24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07" w:type="dxa"/>
            <w:vAlign w:val="center"/>
          </w:tcPr>
          <w:p>
            <w:pPr>
              <w:pStyle w:val="7"/>
              <w:spacing w:line="360" w:lineRule="auto"/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1</w:t>
            </w:r>
          </w:p>
        </w:tc>
        <w:tc>
          <w:tcPr>
            <w:tcW w:w="6971" w:type="dxa"/>
            <w:vAlign w:val="center"/>
          </w:tcPr>
          <w:p>
            <w:pPr>
              <w:spacing w:line="360" w:lineRule="auto"/>
              <w:rPr>
                <w:rFonts w:hint="eastAsia" w:ascii="宋体" w:hAnsi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投标人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  <w:lang w:eastAsia="zh-CN"/>
              </w:rPr>
              <w:t>有获得关于企业声誉的证书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，每提供一个证书得1分，满分3分。投标人应提供证书有效复印件并加盖公章，否则不得分。</w:t>
            </w:r>
          </w:p>
        </w:tc>
        <w:tc>
          <w:tcPr>
            <w:tcW w:w="1130" w:type="dxa"/>
            <w:vAlign w:val="center"/>
          </w:tcPr>
          <w:p>
            <w:pPr>
              <w:pStyle w:val="7"/>
              <w:spacing w:line="360" w:lineRule="auto"/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3分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07" w:type="dxa"/>
            <w:vAlign w:val="center"/>
          </w:tcPr>
          <w:p>
            <w:pPr>
              <w:pStyle w:val="7"/>
              <w:spacing w:line="360" w:lineRule="auto"/>
              <w:rPr>
                <w:rFonts w:hint="eastAsia"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2</w:t>
            </w:r>
          </w:p>
        </w:tc>
        <w:tc>
          <w:tcPr>
            <w:tcW w:w="6971" w:type="dxa"/>
            <w:vAlign w:val="center"/>
          </w:tcPr>
          <w:p>
            <w:pPr>
              <w:spacing w:line="360" w:lineRule="auto"/>
              <w:rPr>
                <w:rFonts w:hint="eastAsia" w:ascii="宋体" w:hAnsi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根据投标人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  <w:lang w:eastAsia="zh-CN"/>
              </w:rPr>
              <w:t>自有直营门店进行评分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：自有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  <w:lang w:eastAsia="zh-CN"/>
              </w:rPr>
              <w:t>直营店店面最多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得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分，第二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  <w:lang w:eastAsia="zh-CN"/>
              </w:rPr>
              <w:t>多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得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分，第三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  <w:lang w:eastAsia="zh-CN"/>
              </w:rPr>
              <w:t>多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得1分,其他不得分。须提供自有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  <w:lang w:eastAsia="zh-CN"/>
              </w:rPr>
              <w:t>门店营业执照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证明复印件，未提供或提供不全的不得分。</w:t>
            </w:r>
          </w:p>
        </w:tc>
        <w:tc>
          <w:tcPr>
            <w:tcW w:w="1130" w:type="dxa"/>
            <w:vAlign w:val="center"/>
          </w:tcPr>
          <w:p>
            <w:pPr>
              <w:pStyle w:val="7"/>
              <w:spacing w:line="360" w:lineRule="auto"/>
              <w:rPr>
                <w:rFonts w:hint="eastAsia"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宋体" w:hAnsi="宋体"/>
                <w:b w:val="0"/>
                <w:bCs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07" w:type="dxa"/>
            <w:vAlign w:val="center"/>
          </w:tcPr>
          <w:p>
            <w:pPr>
              <w:pStyle w:val="7"/>
              <w:spacing w:line="360" w:lineRule="auto"/>
              <w:rPr>
                <w:rFonts w:hint="eastAsia"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3</w:t>
            </w:r>
          </w:p>
        </w:tc>
        <w:tc>
          <w:tcPr>
            <w:tcW w:w="6971" w:type="dxa"/>
          </w:tcPr>
          <w:p>
            <w:pPr>
              <w:spacing w:line="360" w:lineRule="auto"/>
              <w:rPr>
                <w:rFonts w:hint="eastAsia" w:ascii="宋体" w:hAnsi="宋体" w:eastAsia="宋体"/>
                <w:bCs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售后服务情况：</w:t>
            </w:r>
          </w:p>
          <w:p>
            <w:pPr>
              <w:spacing w:line="360" w:lineRule="auto"/>
              <w:rPr>
                <w:rFonts w:hint="eastAsia" w:ascii="宋体" w:hAnsi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（1）根据投标人提供的保修范围、质保期限、售货服务承诺进行评价，满足采购要求的得1分，优于采购要求的得2分，不满足采购要求的不得分。</w:t>
            </w:r>
          </w:p>
          <w:p>
            <w:pPr>
              <w:spacing w:line="360" w:lineRule="auto"/>
              <w:rPr>
                <w:rFonts w:hint="eastAsia" w:ascii="宋体" w:hAnsi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（2）根据维修的速度、能力、响应时间进行评价，满足采购要求的得1分，优于采购要求的得2分，不满足采购要求的不得分。</w:t>
            </w:r>
          </w:p>
        </w:tc>
        <w:tc>
          <w:tcPr>
            <w:tcW w:w="1130" w:type="dxa"/>
            <w:vAlign w:val="center"/>
          </w:tcPr>
          <w:p>
            <w:pPr>
              <w:pStyle w:val="7"/>
              <w:spacing w:line="360" w:lineRule="auto"/>
              <w:rPr>
                <w:rFonts w:hint="eastAsia"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  <w:lang w:val="en-US" w:eastAsia="zh-CN"/>
              </w:rPr>
              <w:t>4</w:t>
            </w:r>
            <w:r>
              <w:rPr>
                <w:rFonts w:hint="eastAsia" w:ascii="宋体" w:hAnsi="宋体"/>
                <w:b w:val="0"/>
                <w:bCs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07" w:type="dxa"/>
            <w:vAlign w:val="center"/>
          </w:tcPr>
          <w:p>
            <w:pPr>
              <w:pStyle w:val="7"/>
              <w:spacing w:line="360" w:lineRule="auto"/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4</w:t>
            </w:r>
          </w:p>
        </w:tc>
        <w:tc>
          <w:tcPr>
            <w:tcW w:w="6971" w:type="dxa"/>
          </w:tcPr>
          <w:p>
            <w:pPr>
              <w:spacing w:line="360" w:lineRule="auto"/>
              <w:rPr>
                <w:rFonts w:hint="eastAsia" w:ascii="宋体" w:hAnsi="宋体" w:eastAsia="宋体"/>
                <w:bCs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类似业绩：</w:t>
            </w:r>
          </w:p>
          <w:p>
            <w:pPr>
              <w:spacing w:line="360" w:lineRule="auto"/>
              <w:rPr>
                <w:rFonts w:hint="eastAsia" w:ascii="宋体" w:hAnsi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根据投标人20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  <w:lang w:val="en-US" w:eastAsia="zh-CN"/>
              </w:rPr>
              <w:t>21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年至今（以合同签订时间为准）类似项目的经营业绩的有效证明文件进行评价。有效证明文件包括：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  <w:lang w:eastAsia="zh-CN"/>
              </w:rPr>
              <w:t>合同或者发票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复印件。每个有效业绩得1分，满分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分。</w:t>
            </w:r>
          </w:p>
          <w:p>
            <w:pPr>
              <w:spacing w:line="360" w:lineRule="auto"/>
              <w:rPr>
                <w:rFonts w:hint="eastAsia" w:ascii="宋体" w:hAnsi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以上材料要求原件备查，如未按照磋商文件要求提供该项业绩完</w:t>
            </w:r>
          </w:p>
          <w:p>
            <w:pPr>
              <w:spacing w:line="360" w:lineRule="auto"/>
              <w:rPr>
                <w:rFonts w:hint="eastAsia" w:ascii="宋体" w:hAnsi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整资料的，磋商小组对该项业绩将不予采信。</w:t>
            </w:r>
          </w:p>
        </w:tc>
        <w:tc>
          <w:tcPr>
            <w:tcW w:w="1130" w:type="dxa"/>
            <w:vAlign w:val="center"/>
          </w:tcPr>
          <w:p>
            <w:pPr>
              <w:pStyle w:val="7"/>
              <w:spacing w:line="360" w:lineRule="auto"/>
              <w:rPr>
                <w:rFonts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  <w:lang w:val="en-US" w:eastAsia="zh-CN"/>
              </w:rPr>
              <w:t>4</w:t>
            </w:r>
            <w:r>
              <w:rPr>
                <w:rFonts w:hint="eastAsia" w:ascii="宋体" w:hAnsi="宋体"/>
                <w:b w:val="0"/>
                <w:bCs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07" w:type="dxa"/>
            <w:vAlign w:val="center"/>
          </w:tcPr>
          <w:p>
            <w:pPr>
              <w:pStyle w:val="7"/>
              <w:spacing w:line="360" w:lineRule="auto"/>
              <w:rPr>
                <w:rFonts w:hint="eastAsia"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</w:rPr>
              <w:t>5</w:t>
            </w:r>
          </w:p>
        </w:tc>
        <w:tc>
          <w:tcPr>
            <w:tcW w:w="6971" w:type="dxa"/>
          </w:tcPr>
          <w:p>
            <w:pPr>
              <w:spacing w:line="44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投标文件是否完整响应采购文件要求，提供的资料是否详实、充分，投标人承诺的其他有利采购人的条件。</w:t>
            </w:r>
            <w:r>
              <w:rPr>
                <w:rFonts w:hint="eastAsia" w:ascii="宋体" w:hAnsi="宋体"/>
                <w:sz w:val="24"/>
                <w:lang w:eastAsia="zh-CN"/>
              </w:rPr>
              <w:t>满分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3分。</w:t>
            </w:r>
          </w:p>
        </w:tc>
        <w:tc>
          <w:tcPr>
            <w:tcW w:w="1130" w:type="dxa"/>
            <w:vAlign w:val="center"/>
          </w:tcPr>
          <w:p>
            <w:pPr>
              <w:pStyle w:val="7"/>
              <w:spacing w:line="360" w:lineRule="auto"/>
              <w:rPr>
                <w:rFonts w:hint="eastAsia" w:ascii="宋体" w:hAnsi="宋体"/>
                <w:b w:val="0"/>
                <w:bCs/>
              </w:rPr>
            </w:pPr>
            <w:r>
              <w:rPr>
                <w:rFonts w:hint="eastAsia" w:ascii="宋体" w:hAnsi="宋体"/>
                <w:b w:val="0"/>
                <w:bCs/>
                <w:lang w:val="en-US" w:eastAsia="zh-CN"/>
              </w:rPr>
              <w:t>3</w:t>
            </w:r>
            <w:r>
              <w:rPr>
                <w:rFonts w:hint="eastAsia" w:ascii="宋体" w:hAnsi="宋体"/>
                <w:b w:val="0"/>
                <w:bCs/>
              </w:rPr>
              <w:t>分</w:t>
            </w:r>
          </w:p>
        </w:tc>
      </w:tr>
    </w:tbl>
    <w:p>
      <w:pPr>
        <w:spacing w:line="360" w:lineRule="auto"/>
        <w:jc w:val="left"/>
        <w:outlineLvl w:val="0"/>
        <w:rPr>
          <w:rFonts w:ascii="宋体" w:hAnsi="宋体"/>
          <w:b/>
          <w:sz w:val="24"/>
          <w:szCs w:val="24"/>
        </w:rPr>
      </w:pPr>
    </w:p>
    <w:p>
      <w:pPr>
        <w:spacing w:line="360" w:lineRule="auto"/>
        <w:jc w:val="left"/>
        <w:outlineLvl w:val="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（三）报价评分（F3）标准（满分30分）：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磋商报价得分=（磋商基准价/最后磋商报价）×价格权值×100</w:t>
      </w:r>
    </w:p>
    <w:p>
      <w:pPr>
        <w:pStyle w:val="8"/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>响应供应商需根据评分表编制技术规格和商务偏离表</w:t>
      </w:r>
      <w:r>
        <w:rPr>
          <w:rFonts w:hint="eastAsia"/>
          <w:b/>
          <w:bCs/>
        </w:rPr>
        <w:t>。未按要求提供证据材料或书面承诺的，磋商小组将认定不满足该项要求。</w:t>
      </w:r>
    </w:p>
    <w:p>
      <w:pPr>
        <w:pStyle w:val="8"/>
        <w:rPr>
          <w:rFonts w:hint="eastAsia"/>
          <w:b/>
          <w:bCs/>
        </w:rPr>
      </w:pPr>
    </w:p>
    <w:p>
      <w:pPr>
        <w:pStyle w:val="8"/>
        <w:rPr>
          <w:rFonts w:hint="eastAsia"/>
          <w:b/>
          <w:bCs/>
        </w:rPr>
      </w:pPr>
    </w:p>
    <w:p>
      <w:pPr>
        <w:pStyle w:val="8"/>
        <w:rPr>
          <w:rFonts w:hint="eastAsia"/>
          <w:b/>
          <w:bCs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jc w:val="center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技术规格和商务偏离表</w:t>
      </w:r>
    </w:p>
    <w:p>
      <w:pPr>
        <w:spacing w:line="360" w:lineRule="auto"/>
        <w:rPr>
          <w:rFonts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报价人名称（全程并加盖公章）：</w:t>
      </w:r>
      <w:r>
        <w:rPr>
          <w:rFonts w:hint="eastAsia" w:ascii="宋体" w:hAnsi="宋体"/>
          <w:bCs/>
          <w:sz w:val="24"/>
          <w:u w:val="single"/>
        </w:rPr>
        <w:t xml:space="preserve">                  </w:t>
      </w:r>
      <w:r>
        <w:rPr>
          <w:rFonts w:hint="eastAsia" w:ascii="宋体" w:hAnsi="宋体"/>
          <w:bCs/>
          <w:sz w:val="24"/>
        </w:rPr>
        <w:t>项目编号：</w:t>
      </w:r>
      <w:r>
        <w:rPr>
          <w:rFonts w:hint="eastAsia" w:ascii="宋体" w:hAnsi="宋体"/>
          <w:bCs/>
          <w:sz w:val="24"/>
          <w:u w:val="single"/>
        </w:rPr>
        <w:t xml:space="preserve">      </w:t>
      </w:r>
    </w:p>
    <w:tbl>
      <w:tblPr>
        <w:tblStyle w:val="4"/>
        <w:tblW w:w="1458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440"/>
        <w:gridCol w:w="1800"/>
        <w:gridCol w:w="2340"/>
        <w:gridCol w:w="2880"/>
        <w:gridCol w:w="1386"/>
        <w:gridCol w:w="3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6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采购文件要求</w:t>
            </w:r>
          </w:p>
        </w:tc>
        <w:tc>
          <w:tcPr>
            <w:tcW w:w="8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谈判响应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合同包/品目号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货物名称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规格条目号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采购文件要求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谈判响应情况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谈判响应对应的页码</w:t>
            </w:r>
          </w:p>
        </w:tc>
        <w:tc>
          <w:tcPr>
            <w:tcW w:w="3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</w:tbl>
    <w:p>
      <w:pPr>
        <w:spacing w:line="360" w:lineRule="auto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注：1.报价人根据采购要求逐条说明谈判响应情况。</w:t>
      </w:r>
    </w:p>
    <w:p>
      <w:pPr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2.</w:t>
      </w:r>
      <w:r>
        <w:rPr>
          <w:rFonts w:hint="eastAsia" w:ascii="宋体" w:hAnsi="宋体"/>
          <w:sz w:val="24"/>
        </w:rPr>
        <w:t xml:space="preserve"> 报价</w:t>
      </w:r>
      <w:r>
        <w:rPr>
          <w:rFonts w:hint="eastAsia" w:ascii="宋体" w:hAnsi="宋体" w:cs="宋体"/>
          <w:kern w:val="0"/>
          <w:sz w:val="24"/>
          <w:szCs w:val="24"/>
        </w:rPr>
        <w:t>人应对采购文件中的“*”号条款进行逐条响应，否则评审专家对其报价做出不利评审，报价人必须自行承担责任</w:t>
      </w:r>
      <w:r>
        <w:rPr>
          <w:rFonts w:hint="eastAsia" w:ascii="宋体" w:hAnsi="宋体"/>
          <w:bCs/>
          <w:sz w:val="24"/>
        </w:rPr>
        <w:t>。报价人存在弄虚作假行为的，将依法承担响应的法律责任。</w:t>
      </w:r>
    </w:p>
    <w:p>
      <w:pPr>
        <w:spacing w:line="360" w:lineRule="auto"/>
        <w:jc w:val="center"/>
        <w:rPr>
          <w:rFonts w:ascii="宋体" w:hAnsi="宋体"/>
          <w:bCs/>
          <w:sz w:val="24"/>
        </w:rPr>
      </w:pPr>
    </w:p>
    <w:p>
      <w:pPr>
        <w:spacing w:line="360" w:lineRule="auto"/>
        <w:rPr>
          <w:rFonts w:ascii="宋体" w:hAnsi="宋体"/>
          <w:sz w:val="24"/>
        </w:rPr>
        <w:sectPr>
          <w:pgSz w:w="16838" w:h="11906" w:orient="landscape"/>
          <w:pgMar w:top="1797" w:right="1440" w:bottom="1797" w:left="1440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/>
          <w:bCs/>
          <w:sz w:val="24"/>
        </w:rPr>
        <w:t xml:space="preserve"> 报价人代表签字：</w:t>
      </w:r>
      <w:r>
        <w:rPr>
          <w:rFonts w:hint="eastAsia" w:ascii="宋体" w:hAnsi="宋体"/>
          <w:bCs/>
          <w:sz w:val="24"/>
          <w:u w:val="single"/>
        </w:rPr>
        <w:t xml:space="preserve">         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5OTg3MjQ4MzhiZWM4ZmY4ZmQwNTUwMDU0NTM5NTAifQ=="/>
  </w:docVars>
  <w:rsids>
    <w:rsidRoot w:val="00000000"/>
    <w:rsid w:val="0719522F"/>
    <w:rsid w:val="4E8F6E15"/>
    <w:rsid w:val="64FA7191"/>
    <w:rsid w:val="6AE617BE"/>
    <w:rsid w:val="744B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cs="宋体"/>
      <w:sz w:val="21"/>
      <w:szCs w:val="21"/>
      <w:lang w:val="zh-CN" w:eastAsia="zh-CN" w:bidi="zh-CN"/>
    </w:rPr>
  </w:style>
  <w:style w:type="paragraph" w:styleId="3">
    <w:name w:val="Normal Indent"/>
    <w:basedOn w:val="1"/>
    <w:qFormat/>
    <w:uiPriority w:val="0"/>
    <w:pPr>
      <w:ind w:firstLine="420"/>
    </w:pPr>
    <w:rPr>
      <w:rFonts w:ascii="宋体" w:hAnsi="宋体"/>
      <w:kern w:val="0"/>
      <w:sz w:val="20"/>
      <w:szCs w:val="20"/>
    </w:rPr>
  </w:style>
  <w:style w:type="paragraph" w:customStyle="1" w:styleId="6">
    <w:name w:val="Char Char Char 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7">
    <w:name w:val="表头文本"/>
    <w:basedOn w:val="1"/>
    <w:qFormat/>
    <w:uiPriority w:val="0"/>
    <w:pPr>
      <w:autoSpaceDE w:val="0"/>
      <w:autoSpaceDN w:val="0"/>
      <w:adjustRightInd w:val="0"/>
      <w:jc w:val="center"/>
    </w:pPr>
    <w:rPr>
      <w:rFonts w:ascii="Times New Roman" w:hAnsi="Times New Roman" w:eastAsia="宋体" w:cs="Times New Roman"/>
      <w:b/>
      <w:kern w:val="0"/>
      <w:sz w:val="24"/>
      <w:szCs w:val="20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2454</Words>
  <Characters>2572</Characters>
  <Paragraphs>188</Paragraphs>
  <TotalTime>0</TotalTime>
  <ScaleCrop>false</ScaleCrop>
  <LinksUpToDate>false</LinksUpToDate>
  <CharactersWithSpaces>2611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DELL06</dc:creator>
  <cp:lastModifiedBy>世界无限大，天涯任我行。</cp:lastModifiedBy>
  <dcterms:modified xsi:type="dcterms:W3CDTF">2022-11-08T01:01:46Z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d19563d3de824d8794537f5d20aaa24a</vt:lpwstr>
  </property>
</Properties>
</file>