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普通病床配床头柜1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普通病床与床头柜用于患者护理、治疗用。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1、升降功能：背部升降角度为0～75±5°，腿部升降角度为0～45±5°。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2、手摇柄：采用高强度尼龙摇手，ABS手摇柄，隐藏式设计，手摇柄可180°转动，具有防绊脚作用。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3、床面板：床面板采用全钢材质，四段式床板共16个角均圆角处理，不可使用塑料包角，以免尖角伤人。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4、护栏：采用五档铝合金立柱折叠式护栏，护栏为加高型护栏，高度≥400mm，侧挂式装配便于拆卸。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5、床头尾板：床头、床尾板采用PP材料经吹塑一体成形，床头尾板木纹色。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6、防撞护角:床体四角配有防撞护角，防撞护角为空心双面PP材质，具有弹力，减缓推动中与物体或墙面的碰撞。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7、脚轮：采用5寸带刹医用静音脚轮。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8、床体：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8.1、床架主梁规格为≥80*40mm方钢，厚度≥1.6mm，确保整个床体结实牢固。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8.2、床腿采用φ38mm圆管设计，避免方管棱角伤人。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8.3、床板小腿板与床尾板之间保留≥40mm空间作为床上餐桌专用放置区域。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9、标准医用床垫：配合床体尺寸，外套为防水牛津布，内部采用高密度海绵+环保棕双层结构。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每套配备：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病床主体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1个、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床头柜1个、床垫1张、输液架1根、床上餐桌版1块，置物架1个。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（4）在质保期内，设备有质量问题，在24小时内响应。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2B37B2-0CCF-4202-B99A-38DDB696F27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CCF018B-F2B0-4D11-9375-9A9647CD042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18DE85F-2EB8-40BD-9D64-674149148E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890B0E"/>
    <w:rsid w:val="17086F09"/>
    <w:rsid w:val="1802205D"/>
    <w:rsid w:val="190F10C7"/>
    <w:rsid w:val="194863EA"/>
    <w:rsid w:val="1B6B1610"/>
    <w:rsid w:val="20406058"/>
    <w:rsid w:val="22BA225C"/>
    <w:rsid w:val="2D263ECE"/>
    <w:rsid w:val="2DB87693"/>
    <w:rsid w:val="32160783"/>
    <w:rsid w:val="349A0771"/>
    <w:rsid w:val="36F572A0"/>
    <w:rsid w:val="3F6B281A"/>
    <w:rsid w:val="42D53314"/>
    <w:rsid w:val="43D778E9"/>
    <w:rsid w:val="48EB00C1"/>
    <w:rsid w:val="55402023"/>
    <w:rsid w:val="55D364EE"/>
    <w:rsid w:val="568C6AF7"/>
    <w:rsid w:val="5B543B22"/>
    <w:rsid w:val="5E631F9B"/>
    <w:rsid w:val="63DC4FE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846</Words>
  <Characters>884</Characters>
  <Lines>8</Lines>
  <Paragraphs>2</Paragraphs>
  <TotalTime>53</TotalTime>
  <ScaleCrop>false</ScaleCrop>
  <LinksUpToDate>false</LinksUpToDate>
  <CharactersWithSpaces>885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2022-08-10T02:11:00Z</cp:lastPrinted>
  <dcterms:modified xsi:type="dcterms:W3CDTF">2022-08-19T01:16:48Z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30645DC23779488594A451E1E5115AB8</vt:lpwstr>
  </property>
</Properties>
</file>