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附件：</w:t>
      </w:r>
    </w:p>
    <w:p>
      <w:pPr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  <w:t>厦门医学院附属口腔医院</w:t>
      </w:r>
    </w:p>
    <w:p>
      <w:pPr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停车场北侧植草砖铺设工程采购需求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一、为提升我院绿化水平，消除裸露地面，我院室外停车场北侧因需要停车原因，拟做植草砖铺，面积约1000平方米，控制总价8万以内。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二、①挖土方整形碾压；②重做基础垫层及部分水沟；③更换新型植草砖及播种草坪。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三、标准要求：基础垫层C15砼，厚120mm，不出现沉降现象，植草砖颜色鲜艳无破损，规格200mm×250mm×60mm,车位用不同颜色区分，砖孔内种植草，草坪生长良好；雨水下渗外排，确保雨停后无明显积水。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四、履行期限：10日历日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YjUwNjQ1Y2U3MDNlODAxMmQzZWUwMTY3ZmU1NTcifQ=="/>
  </w:docVars>
  <w:rsids>
    <w:rsidRoot w:val="2C766AB4"/>
    <w:rsid w:val="17C56176"/>
    <w:rsid w:val="1BE71DDF"/>
    <w:rsid w:val="1E525792"/>
    <w:rsid w:val="2BEB17BF"/>
    <w:rsid w:val="2C573520"/>
    <w:rsid w:val="2C766AB4"/>
    <w:rsid w:val="4D841ABB"/>
    <w:rsid w:val="4D904C30"/>
    <w:rsid w:val="538A5ACB"/>
    <w:rsid w:val="55205621"/>
    <w:rsid w:val="5CB3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244</Characters>
  <Lines>0</Lines>
  <Paragraphs>0</Paragraphs>
  <TotalTime>46</TotalTime>
  <ScaleCrop>false</ScaleCrop>
  <LinksUpToDate>false</LinksUpToDate>
  <CharactersWithSpaces>244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2022-08-02T07:02:00Z</dcterms:created>
  <dc:creator>WPS_1645718247</dc:creator>
  <cp:lastModifiedBy>知足常le</cp:lastModifiedBy>
  <cp:lastPrinted>2022-08-03T00:55:00Z</cp:lastPrinted>
  <dcterms:modified xsi:type="dcterms:W3CDTF">2022-08-03T01:33:36Z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7268FCA93B7C47299F439951C1F9156F</vt:lpwstr>
  </property>
</Properties>
</file>