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12" w:after="312"/>
        <w:rPr>
          <w:rFonts w:ascii="黑体" w:hAnsi="黑体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lang w:eastAsia="zh-CN"/>
        </w:rPr>
        <w:t>需求内容</w:t>
      </w:r>
      <w:r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  <w:t>-</w:t>
      </w:r>
      <w:r>
        <w:rPr>
          <w:rFonts w:hint="eastAsia" w:ascii="方正公文小标宋" w:hAnsi="方正公文小标宋" w:eastAsia="方正公文小标宋" w:cs="方正公文小标宋"/>
          <w:sz w:val="44"/>
        </w:rPr>
        <w:t>集美分院办公家具采购</w:t>
      </w:r>
    </w:p>
    <w:bookmarkEnd w:id="0"/>
    <w:p>
      <w:pPr>
        <w:spacing w:line="360" w:lineRule="auto"/>
        <w:ind w:firstLine="480" w:firstLineChars="200"/>
        <w:jc w:val="left"/>
        <w:rPr>
          <w:rFonts w:ascii="宋体" w:hAnsi="宋体" w:cs="Courier New"/>
          <w:b w:val="0"/>
          <w:bCs/>
          <w:sz w:val="24"/>
          <w:szCs w:val="24"/>
        </w:rPr>
      </w:pPr>
      <w:r>
        <w:rPr>
          <w:rFonts w:hint="eastAsia" w:ascii="宋体" w:hAnsi="宋体" w:cs="Courier New"/>
          <w:b w:val="0"/>
          <w:bCs/>
          <w:sz w:val="24"/>
          <w:szCs w:val="24"/>
        </w:rPr>
        <w:t>一、项目内容</w:t>
      </w:r>
    </w:p>
    <w:p>
      <w:pPr>
        <w:pStyle w:val="7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hint="eastAsia"/>
          <w:b w:val="0"/>
          <w:bCs/>
        </w:rPr>
      </w:pPr>
      <w:r>
        <w:rPr>
          <w:rFonts w:hint="eastAsia"/>
          <w:b w:val="0"/>
          <w:bCs/>
        </w:rPr>
        <w:t>1</w:t>
      </w:r>
      <w:r>
        <w:rPr>
          <w:rFonts w:hint="eastAsia"/>
          <w:b w:val="0"/>
          <w:bCs/>
          <w:lang w:eastAsia="zh-CN"/>
        </w:rPr>
        <w:t>.</w:t>
      </w:r>
      <w:r>
        <w:rPr>
          <w:rFonts w:hint="eastAsia"/>
          <w:b w:val="0"/>
          <w:bCs/>
        </w:rPr>
        <w:t>项目概况：厦门医学院附属口腔医院办公家具采购项目，因本项目采购数量为预估数量，成交后，成交供应商依据采购人需求分批交货。</w:t>
      </w:r>
    </w:p>
    <w:p>
      <w:pPr>
        <w:spacing w:line="360" w:lineRule="auto"/>
        <w:ind w:right="-63" w:rightChars="-30" w:firstLine="480" w:firstLineChars="200"/>
        <w:rPr>
          <w:rFonts w:hint="default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二、采购需求</w:t>
      </w:r>
    </w:p>
    <w:p>
      <w:pPr>
        <w:spacing w:line="360" w:lineRule="auto"/>
        <w:ind w:right="-63" w:rightChars="-30" w:firstLine="480" w:firstLineChars="200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b w:val="0"/>
          <w:bCs/>
          <w:sz w:val="24"/>
          <w:szCs w:val="24"/>
          <w:lang w:eastAsia="zh-CN"/>
        </w:rPr>
        <w:t>.</w:t>
      </w:r>
      <w:r>
        <w:rPr>
          <w:rFonts w:hint="eastAsia" w:ascii="宋体" w:hAnsi="宋体"/>
          <w:b w:val="0"/>
          <w:bCs/>
          <w:sz w:val="24"/>
          <w:szCs w:val="24"/>
        </w:rPr>
        <w:t>详见</w:t>
      </w:r>
      <w:r>
        <w:rPr>
          <w:rFonts w:hint="eastAsia" w:ascii="宋体" w:hAnsi="宋体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宋体" w:hAnsi="宋体"/>
          <w:b w:val="0"/>
          <w:bCs/>
          <w:sz w:val="24"/>
          <w:szCs w:val="24"/>
        </w:rPr>
        <w:t>《家具清单》。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</w:rPr>
      </w:pP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2.</w:t>
      </w:r>
      <w:r>
        <w:rPr>
          <w:rFonts w:hint="eastAsia" w:ascii="新宋体" w:hAnsi="新宋体" w:eastAsia="新宋体"/>
          <w:b w:val="0"/>
          <w:bCs/>
          <w:sz w:val="24"/>
        </w:rPr>
        <w:t>本次采购数量是预估数量，实际采购及结算数量以采购人每批次下单后实际采购数量为准。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  <w:highlight w:val="none"/>
        </w:rPr>
      </w:pPr>
      <w:r>
        <w:rPr>
          <w:rFonts w:hint="eastAsia" w:ascii="新宋体" w:hAnsi="新宋体" w:eastAsia="新宋体"/>
          <w:b w:val="0"/>
          <w:bCs/>
          <w:sz w:val="24"/>
          <w:highlight w:val="none"/>
          <w:lang w:val="en-US" w:eastAsia="zh-CN"/>
        </w:rPr>
        <w:t>三、</w:t>
      </w:r>
      <w:r>
        <w:rPr>
          <w:rFonts w:hint="eastAsia" w:ascii="新宋体" w:hAnsi="新宋体" w:eastAsia="新宋体"/>
          <w:b w:val="0"/>
          <w:bCs/>
          <w:sz w:val="24"/>
          <w:highlight w:val="none"/>
        </w:rPr>
        <w:t>技术要求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</w:rPr>
      </w:pP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1.报价人</w:t>
      </w:r>
      <w:r>
        <w:rPr>
          <w:rFonts w:hint="eastAsia" w:ascii="新宋体" w:hAnsi="新宋体" w:eastAsia="新宋体"/>
          <w:b w:val="0"/>
          <w:bCs/>
          <w:sz w:val="24"/>
        </w:rPr>
        <w:t>须提供五金中“三合一连接件”的检测报告（报告封面带CMA或者CNAS标识），检验结论符合 GB/T 28203-2011《家具用连接件技术要求及试验方法》标准。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</w:rPr>
      </w:pP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2.报价人</w:t>
      </w:r>
      <w:r>
        <w:rPr>
          <w:rFonts w:hint="eastAsia" w:ascii="新宋体" w:hAnsi="新宋体" w:eastAsia="新宋体"/>
          <w:b w:val="0"/>
          <w:bCs/>
          <w:sz w:val="24"/>
        </w:rPr>
        <w:t>须提供 “封边热熔胶颗粒”的检测报告（报告封面带CMA或者CNAS标识），检验结论符合 HJ 2541-2016《环境标志产品技术要求 胶粘剂》标准。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</w:rPr>
      </w:pPr>
      <w:r>
        <w:rPr>
          <w:rFonts w:hint="eastAsia" w:ascii="新宋体" w:hAnsi="新宋体" w:eastAsia="新宋体"/>
          <w:b w:val="0"/>
          <w:bCs/>
          <w:sz w:val="24"/>
        </w:rPr>
        <w:t>3.</w:t>
      </w: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报价人</w:t>
      </w:r>
      <w:r>
        <w:rPr>
          <w:rFonts w:hint="eastAsia" w:ascii="新宋体" w:hAnsi="新宋体" w:eastAsia="新宋体"/>
          <w:b w:val="0"/>
          <w:bCs/>
          <w:sz w:val="24"/>
        </w:rPr>
        <w:t>须提供 “PVC 封边条”的检测报告（报告封面带CMA或者CNAS标识），检验结论符合 QB/T 4463-2013《家具用封边条技术要求》标准。</w:t>
      </w:r>
    </w:p>
    <w:p>
      <w:pPr>
        <w:spacing w:line="360" w:lineRule="auto"/>
        <w:ind w:right="-63" w:rightChars="-30" w:firstLine="480" w:firstLineChars="200"/>
        <w:rPr>
          <w:rFonts w:hint="eastAsia" w:ascii="新宋体" w:hAnsi="新宋体" w:eastAsia="新宋体"/>
          <w:b w:val="0"/>
          <w:bCs/>
          <w:sz w:val="24"/>
          <w:lang w:val="en-US" w:eastAsia="zh-CN"/>
        </w:rPr>
      </w:pP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四、报价要求</w:t>
      </w:r>
    </w:p>
    <w:p>
      <w:pPr>
        <w:spacing w:line="360" w:lineRule="auto"/>
        <w:ind w:firstLine="480" w:firstLineChars="200"/>
        <w:rPr>
          <w:rFonts w:hint="eastAsia" w:ascii="新宋体" w:hAnsi="新宋体" w:eastAsia="新宋体"/>
          <w:b w:val="0"/>
          <w:bCs/>
          <w:sz w:val="24"/>
          <w:lang w:val="en-US" w:eastAsia="zh-CN"/>
        </w:rPr>
      </w:pPr>
      <w:r>
        <w:rPr>
          <w:rFonts w:hint="eastAsia" w:ascii="宋体" w:cs="Arial"/>
          <w:b w:val="0"/>
          <w:bCs/>
          <w:sz w:val="24"/>
        </w:rPr>
        <w:t>1</w:t>
      </w:r>
      <w:r>
        <w:rPr>
          <w:rFonts w:hint="eastAsia" w:ascii="宋体" w:cs="Arial"/>
          <w:b w:val="0"/>
          <w:bCs/>
          <w:sz w:val="24"/>
          <w:lang w:eastAsia="zh-CN"/>
        </w:rPr>
        <w:t>.</w:t>
      </w:r>
      <w:r>
        <w:rPr>
          <w:rFonts w:hint="eastAsia" w:ascii="宋体"/>
          <w:b w:val="0"/>
          <w:bCs/>
          <w:sz w:val="24"/>
        </w:rPr>
        <w:t>报价清单中须列明生产厂家、型号规格、产地、单价等所有内容，货物种类不得缺项漏项，否则其报价作无效报价处理。</w:t>
      </w:r>
    </w:p>
    <w:p>
      <w:pPr>
        <w:spacing w:line="360" w:lineRule="auto"/>
        <w:ind w:firstLine="480" w:firstLineChars="200"/>
        <w:rPr>
          <w:rFonts w:hint="eastAsia" w:ascii="新宋体" w:hAnsi="新宋体" w:eastAsia="新宋体"/>
          <w:b w:val="0"/>
          <w:bCs/>
          <w:sz w:val="24"/>
        </w:rPr>
      </w:pPr>
      <w:r>
        <w:rPr>
          <w:rFonts w:hint="eastAsia" w:ascii="新宋体" w:hAnsi="新宋体" w:eastAsia="新宋体"/>
          <w:b w:val="0"/>
          <w:bCs/>
          <w:sz w:val="24"/>
          <w:lang w:val="en-US" w:eastAsia="zh-CN"/>
        </w:rPr>
        <w:t>2.</w:t>
      </w:r>
      <w:r>
        <w:rPr>
          <w:rFonts w:hint="eastAsia" w:ascii="宋体" w:cs="Arial"/>
          <w:b w:val="0"/>
          <w:bCs/>
          <w:sz w:val="24"/>
        </w:rPr>
        <w:t>项目报价为总包价，为合同期内产品送达采购单位指定地点，经采购单位验收合格所有可能发生的费用，包括</w:t>
      </w:r>
      <w:r>
        <w:rPr>
          <w:rFonts w:hint="eastAsia" w:ascii="宋体" w:hAnsi="宋体"/>
          <w:b w:val="0"/>
          <w:bCs/>
          <w:sz w:val="24"/>
          <w:szCs w:val="24"/>
        </w:rPr>
        <w:t>货物费、运至采购人指定地点的运输费、保险费和伴随服务费（包括产品检验检测）、安装调试（包括安装所需的辅材、配件等）费用、税收及售后服务等一切费用，报价方式为指定目的地价。采购人不接受有选择的报价。</w:t>
      </w:r>
    </w:p>
    <w:p>
      <w:pPr>
        <w:spacing w:line="360" w:lineRule="auto"/>
        <w:ind w:firstLine="480" w:firstLineChars="200"/>
        <w:rPr>
          <w:rFonts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/>
          <w:b w:val="0"/>
          <w:bCs/>
          <w:sz w:val="24"/>
          <w:szCs w:val="24"/>
        </w:rPr>
        <w:t>、报价人资格证明要求</w:t>
      </w:r>
    </w:p>
    <w:p>
      <w:pPr>
        <w:snapToGrid w:val="0"/>
        <w:spacing w:line="360" w:lineRule="auto"/>
        <w:ind w:firstLine="470" w:firstLineChars="196"/>
        <w:rPr>
          <w:rFonts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 w:val="0"/>
          <w:bCs/>
          <w:sz w:val="24"/>
          <w:szCs w:val="24"/>
        </w:rPr>
        <w:t>报价人应提供工商营业执照（副本）的复印件（加盖报价人公章）。</w:t>
      </w:r>
    </w:p>
    <w:p>
      <w:pPr>
        <w:pStyle w:val="7"/>
        <w:shd w:val="clear" w:color="auto" w:fill="FFFFFF"/>
        <w:spacing w:before="0" w:beforeAutospacing="0" w:after="0" w:afterAutospacing="0" w:line="360" w:lineRule="auto"/>
        <w:ind w:firstLine="468" w:firstLineChars="195"/>
        <w:rPr>
          <w:rFonts w:hint="eastAsia"/>
          <w:b w:val="0"/>
          <w:bCs/>
        </w:rPr>
      </w:pPr>
      <w:r>
        <w:rPr>
          <w:rFonts w:hint="eastAsia"/>
          <w:b w:val="0"/>
          <w:bCs/>
          <w:lang w:val="en-US" w:eastAsia="zh-CN"/>
        </w:rPr>
        <w:t>2.</w:t>
      </w:r>
      <w:r>
        <w:rPr>
          <w:rFonts w:hint="eastAsia"/>
          <w:b w:val="0"/>
          <w:bCs/>
        </w:rPr>
        <w:t>报价人全权代表若不是单位负责人，应提供单位授权书原件，并提供被授权代表身份证复印件。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</w:rPr>
        <w:t>六、货物技术服务要求</w:t>
      </w:r>
    </w:p>
    <w:p>
      <w:pPr>
        <w:spacing w:line="360" w:lineRule="auto"/>
        <w:ind w:firstLine="480" w:firstLineChars="200"/>
        <w:rPr>
          <w:rFonts w:ascii="宋体"/>
          <w:b w:val="0"/>
          <w:bCs/>
          <w:sz w:val="24"/>
        </w:rPr>
      </w:pPr>
      <w:r>
        <w:rPr>
          <w:rFonts w:hint="eastAsia" w:ascii="宋体"/>
          <w:b w:val="0"/>
          <w:bCs/>
          <w:sz w:val="24"/>
        </w:rPr>
        <w:t>1</w:t>
      </w:r>
      <w:r>
        <w:rPr>
          <w:rFonts w:hint="eastAsia" w:ascii="宋体"/>
          <w:b w:val="0"/>
          <w:bCs/>
          <w:sz w:val="24"/>
          <w:lang w:eastAsia="zh-CN"/>
        </w:rPr>
        <w:t>.</w:t>
      </w:r>
      <w:r>
        <w:rPr>
          <w:rFonts w:hint="eastAsia" w:ascii="宋体"/>
          <w:b w:val="0"/>
          <w:bCs/>
          <w:sz w:val="24"/>
        </w:rPr>
        <w:t>报价人应在报价文件中提供具体的售后服务承诺书（加盖报价人公章）。</w:t>
      </w:r>
    </w:p>
    <w:p>
      <w:pPr>
        <w:spacing w:line="360" w:lineRule="auto"/>
        <w:ind w:firstLine="480" w:firstLineChars="200"/>
        <w:rPr>
          <w:rFonts w:hint="eastAsia" w:ascii="宋体" w:hAnsi="宋体"/>
          <w:b w:val="0"/>
          <w:bCs/>
          <w:sz w:val="24"/>
          <w:szCs w:val="24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 w:val="0"/>
          <w:bCs/>
          <w:sz w:val="24"/>
          <w:szCs w:val="24"/>
        </w:rPr>
        <w:t>报价人应在报价文件中提供详细的质量保证期及售后服务方案承诺，并加盖单位公章。承诺至少应包含以下内容①所有货物（整件及配件）质量保证期至少为5年，自最终验收合格之日起算；②所有货物如无特别指明售后服务要求, 报价人到现场的售后服务及技术支持响应时间不能超过2小时；小件货物的修复时间或更换时间不能超过2个小时，大件货物的修复时间或更换时间不能超过24个小时(从提出现场服务要求开始算起)。24小时内不能修复的须提供备用货物；③在质量保证期内，因质量问题而发生损坏或不能进行正常使用时，报价人应免费进行维修或更换；④在质量保证期内，安排至少两名专人与采购人建立服务联系。</w:t>
      </w:r>
    </w:p>
    <w:p>
      <w:pPr>
        <w:tabs>
          <w:tab w:val="left" w:pos="1570"/>
        </w:tabs>
        <w:spacing w:line="360" w:lineRule="auto"/>
        <w:rPr>
          <w:rFonts w:hint="default" w:ascii="宋体" w:hAnsi="宋体" w:eastAsia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9BC4A05-D303-4275-8B85-014030D5927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4FF2B14-344C-429C-81D6-CB9B200F15C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F0A7B59-720D-4B5E-AB01-57617AE3905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4" w:fontKey="{6F2077F6-208D-4321-97A1-1E0C755CB6A0}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5" w:fontKey="{4CAF699B-19F6-4E9E-94D0-ABBB90F2AE7A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6" w:fontKey="{23712D40-6F59-4650-A776-D86F3BAB66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4A043A9"/>
    <w:rsid w:val="00546BF9"/>
    <w:rsid w:val="00B72A08"/>
    <w:rsid w:val="00CB0921"/>
    <w:rsid w:val="024600AA"/>
    <w:rsid w:val="1ECA3FA9"/>
    <w:rsid w:val="23991AD0"/>
    <w:rsid w:val="241D5EEE"/>
    <w:rsid w:val="29B22306"/>
    <w:rsid w:val="2E042ADD"/>
    <w:rsid w:val="37866449"/>
    <w:rsid w:val="3F42403B"/>
    <w:rsid w:val="4089185C"/>
    <w:rsid w:val="44A043A9"/>
    <w:rsid w:val="4D84179A"/>
    <w:rsid w:val="6AB63055"/>
    <w:rsid w:val="6C493FEA"/>
    <w:rsid w:val="7EB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Lines="100" w:afterLines="100"/>
      <w:jc w:val="center"/>
      <w:outlineLvl w:val="0"/>
    </w:pPr>
    <w:rPr>
      <w:rFonts w:eastAsia="黑体"/>
      <w:b/>
      <w:bCs/>
      <w:kern w:val="0"/>
      <w:sz w:val="32"/>
      <w:szCs w:val="44"/>
    </w:rPr>
  </w:style>
  <w:style w:type="paragraph" w:styleId="4">
    <w:name w:val="heading 2"/>
    <w:basedOn w:val="1"/>
    <w:next w:val="1"/>
    <w:link w:val="12"/>
    <w:qFormat/>
    <w:uiPriority w:val="0"/>
    <w:pPr>
      <w:keepNext/>
      <w:keepLines/>
      <w:spacing w:beforeLines="100" w:afterLines="100"/>
      <w:jc w:val="center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annotation text"/>
    <w:basedOn w:val="1"/>
    <w:qFormat/>
    <w:uiPriority w:val="99"/>
    <w:pPr>
      <w:jc w:val="left"/>
    </w:pPr>
  </w:style>
  <w:style w:type="paragraph" w:styleId="6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 2"/>
    <w:basedOn w:val="6"/>
    <w:semiHidden/>
    <w:unhideWhenUsed/>
    <w:qFormat/>
    <w:uiPriority w:val="99"/>
    <w:pPr>
      <w:ind w:firstLine="420" w:firstLineChars="200"/>
    </w:pPr>
  </w:style>
  <w:style w:type="character" w:customStyle="1" w:styleId="11">
    <w:name w:val="标题 2 字符"/>
    <w:qFormat/>
    <w:uiPriority w:val="0"/>
    <w:rPr>
      <w:rFonts w:ascii="Arial" w:hAnsi="Arial" w:eastAsia="黑体"/>
      <w:b/>
      <w:bCs/>
      <w:sz w:val="30"/>
      <w:szCs w:val="32"/>
    </w:rPr>
  </w:style>
  <w:style w:type="character" w:customStyle="1" w:styleId="12">
    <w:name w:val="标题 2 字符1"/>
    <w:link w:val="4"/>
    <w:qFormat/>
    <w:uiPriority w:val="0"/>
    <w:rPr>
      <w:rFonts w:ascii="Arial" w:hAnsi="Arial" w:eastAsia="黑体"/>
      <w:b/>
      <w:bCs/>
      <w:kern w:val="2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1117</Words>
  <Characters>1266</Characters>
  <Lines>9</Lines>
  <Paragraphs>2</Paragraphs>
  <TotalTime>3</TotalTime>
  <ScaleCrop>false</ScaleCrop>
  <LinksUpToDate>false</LinksUpToDate>
  <CharactersWithSpaces>1277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2022-06-02T06:50:00Z</dcterms:created>
  <dc:creator>知足常le</dc:creator>
  <cp:lastModifiedBy>Administrator</cp:lastModifiedBy>
  <dcterms:modified xsi:type="dcterms:W3CDTF">2022-06-15T08:48:52Z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A692310F5BE24A448410AC81ACB1112C</vt:lpwstr>
  </property>
</Properties>
</file>