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36"/>
          <w:szCs w:val="44"/>
          <w:lang w:val="en-US" w:eastAsia="zh-CN"/>
        </w:rPr>
      </w:pPr>
      <w:r>
        <w:rPr>
          <w:rFonts w:hint="eastAsia" w:ascii="方正小标宋简体" w:eastAsia="方正小标宋简体"/>
          <w:sz w:val="36"/>
          <w:szCs w:val="44"/>
          <w:lang w:val="en-US" w:eastAsia="zh-CN"/>
        </w:rPr>
        <w:t>需求内容-空压机、柴油发电机维保服务</w:t>
      </w:r>
    </w:p>
    <w:p>
      <w:pPr>
        <w:numPr>
          <w:ilvl w:val="0"/>
          <w:numId w:val="0"/>
        </w:numPr>
        <w:jc w:val="both"/>
        <w:rPr>
          <w:rFonts w:hint="eastAsia" w:ascii="黑体" w:hAnsi="黑体" w:eastAsia="黑体"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仿宋_GB2312"/>
          <w:sz w:val="28"/>
          <w:szCs w:val="28"/>
          <w:lang w:val="en-US" w:eastAsia="zh-CN"/>
        </w:rPr>
        <w:t>一、现有设备数量</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1.蔡塘总院英格索兰螺杆空压机3台，2台冷干机。</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2.斗西分院捷豹螺杆空压机2台，1台冷干机。</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3.康明斯柴油发电机1台。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default" w:ascii="宋体" w:hAnsi="宋体" w:eastAsia="宋体" w:cs="宋体"/>
          <w:b w:val="0"/>
          <w:bCs w:val="0"/>
          <w:sz w:val="28"/>
          <w:szCs w:val="28"/>
          <w:lang w:val="en-US" w:eastAsia="zh-CN"/>
        </w:rPr>
      </w:pPr>
      <w:r>
        <w:rPr>
          <w:rFonts w:hint="eastAsia" w:ascii="黑体" w:hAnsi="黑体" w:eastAsia="黑体" w:cs="仿宋_GB2312"/>
          <w:sz w:val="28"/>
          <w:szCs w:val="28"/>
          <w:lang w:val="en-US" w:eastAsia="zh-CN"/>
        </w:rPr>
        <w:t>二、现有设备参数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（一）蔡塘总院3台英格索兰螺杆空压机参数：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型号：V22-10</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容积流量：3.1m³/min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排气压力：1.0Mpa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额度定功率：22kw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输入比功率：8.9kw/m³/min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重量：640kg</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外型尺寸：1365*870*1125mm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电源：380v</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802380" cy="3792855"/>
            <wp:effectExtent l="0" t="0" r="17145" b="7620"/>
            <wp:docPr id="2" name="图片 2" descr="微信图片_20200914163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00914163518"/>
                    <pic:cNvPicPr>
                      <a:picLocks noChangeAspect="1"/>
                    </pic:cNvPicPr>
                  </pic:nvPicPr>
                  <pic:blipFill>
                    <a:blip r:embed="rId5"/>
                    <a:stretch>
                      <a:fillRect/>
                    </a:stretch>
                  </pic:blipFill>
                  <pic:spPr>
                    <a:xfrm rot="5400000">
                      <a:off x="0" y="0"/>
                      <a:ext cx="3802380" cy="3792855"/>
                    </a:xfrm>
                    <a:prstGeom prst="rect">
                      <a:avLst/>
                    </a:prstGeom>
                  </pic:spPr>
                </pic:pic>
              </a:graphicData>
            </a:graphic>
          </wp:inline>
        </w:drawing>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（二）蔡塘总院2台冷冻式压缩空气干燥机参数：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型号：RB-30AC</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处理风量：3.8m³/min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使用压力：1.0mpa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电源：220v    频率：50HZ</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入口温度：≤45℃</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制冷剂：R22</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出厂日期：2020.07</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制造商：江西荣霸机械有限公司</w:t>
      </w:r>
    </w:p>
    <w:p>
      <w:pPr>
        <w:numPr>
          <w:ilvl w:val="0"/>
          <w:numId w:val="0"/>
        </w:numPr>
        <w:jc w:val="both"/>
        <w:rPr>
          <w:rFonts w:hint="eastAsia" w:ascii="仿宋_GB2312" w:hAnsi="仿宋_GB2312" w:eastAsia="仿宋_GB2312" w:cs="仿宋_GB2312"/>
          <w:b/>
          <w:bCs/>
          <w:sz w:val="28"/>
          <w:szCs w:val="28"/>
          <w:lang w:val="en-US" w:eastAsia="zh-CN"/>
        </w:rPr>
      </w:pPr>
      <w:r>
        <w:rPr>
          <w:rFonts w:hint="eastAsia" w:ascii="仿宋" w:hAnsi="仿宋" w:eastAsia="仿宋" w:cs="仿宋"/>
          <w:b/>
          <w:bCs/>
          <w:sz w:val="28"/>
          <w:szCs w:val="28"/>
          <w:lang w:val="en-US" w:eastAsia="zh-CN"/>
        </w:rPr>
        <w:drawing>
          <wp:inline distT="0" distB="0" distL="114300" distR="114300">
            <wp:extent cx="3168015" cy="5250815"/>
            <wp:effectExtent l="0" t="0" r="6985" b="13335"/>
            <wp:docPr id="3" name="图片 3" descr="微信图片_20200914163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09141635183"/>
                    <pic:cNvPicPr>
                      <a:picLocks noChangeAspect="1"/>
                    </pic:cNvPicPr>
                  </pic:nvPicPr>
                  <pic:blipFill>
                    <a:blip r:embed="rId6"/>
                    <a:srcRect r="31215"/>
                    <a:stretch>
                      <a:fillRect/>
                    </a:stretch>
                  </pic:blipFill>
                  <pic:spPr>
                    <a:xfrm rot="5400000">
                      <a:off x="0" y="0"/>
                      <a:ext cx="3168015" cy="525081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（三）斗西分院2台捷豹螺杆式空压机参数：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型号：ZLS15Hi+/8</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容积流量：2.4m³/min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排气压力：0.8Mpa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额度定功率：11kw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输入比功率：7.9kw/m³/min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重量：368kg</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外型尺寸：1050*800*1150mm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电源：380V</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出厂日期：2019.03</w:t>
      </w:r>
    </w:p>
    <w:p>
      <w:pPr>
        <w:numPr>
          <w:ilvl w:val="0"/>
          <w:numId w:val="0"/>
        </w:numPr>
        <w:jc w:val="center"/>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602355" cy="3338195"/>
            <wp:effectExtent l="0" t="0" r="17145" b="14605"/>
            <wp:docPr id="4" name="图片 4" descr="微信图片_202009141635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9141635501"/>
                    <pic:cNvPicPr>
                      <a:picLocks noChangeAspect="1"/>
                    </pic:cNvPicPr>
                  </pic:nvPicPr>
                  <pic:blipFill>
                    <a:blip r:embed="rId7"/>
                    <a:stretch>
                      <a:fillRect/>
                    </a:stretch>
                  </pic:blipFill>
                  <pic:spPr>
                    <a:xfrm>
                      <a:off x="0" y="0"/>
                      <a:ext cx="3602355" cy="333819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（四）斗西分院1台捷豹冷冻式空气干燥机参数：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型号：ED-30F</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处理风量：4.0m³/min</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使用压力：1.0mpa</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电源：220v    频率：50HZ  功率：0.97kw</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入口温度：≤45℃   露点温度：2-10℃</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制冷剂：R22    外型尺寸：900*510*815mm</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出厂日期：2019.03</w:t>
      </w:r>
    </w:p>
    <w:p>
      <w:pPr>
        <w:numPr>
          <w:ilvl w:val="0"/>
          <w:numId w:val="0"/>
        </w:numPr>
        <w:jc w:val="both"/>
        <w:rPr>
          <w:rFonts w:hint="eastAsia" w:ascii="仿宋_GB2312" w:hAnsi="仿宋_GB2312" w:eastAsia="仿宋_GB2312" w:cs="仿宋_GB2312"/>
          <w:sz w:val="28"/>
          <w:szCs w:val="28"/>
          <w:lang w:val="en-US" w:eastAsia="zh-CN"/>
        </w:rPr>
      </w:pPr>
      <w:r>
        <w:rPr>
          <w:rFonts w:hint="eastAsia" w:ascii="仿宋" w:hAnsi="仿宋" w:eastAsia="仿宋" w:cs="仿宋"/>
          <w:sz w:val="28"/>
          <w:szCs w:val="28"/>
          <w:lang w:val="en-US" w:eastAsia="zh-CN"/>
        </w:rPr>
        <w:drawing>
          <wp:inline distT="0" distB="0" distL="114300" distR="114300">
            <wp:extent cx="3597910" cy="3061335"/>
            <wp:effectExtent l="0" t="0" r="2540" b="5715"/>
            <wp:docPr id="5" name="图片 5" descr="微信图片_2020091416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00914163550"/>
                    <pic:cNvPicPr>
                      <a:picLocks noChangeAspect="1"/>
                    </pic:cNvPicPr>
                  </pic:nvPicPr>
                  <pic:blipFill>
                    <a:blip r:embed="rId8"/>
                    <a:srcRect b="18082"/>
                    <a:stretch>
                      <a:fillRect/>
                    </a:stretch>
                  </pic:blipFill>
                  <pic:spPr>
                    <a:xfrm>
                      <a:off x="0" y="0"/>
                      <a:ext cx="3597910" cy="306133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jc w:val="both"/>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(五)康明斯柴油发电机1台</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蔡塘总院现有1台柴油发电机参数：</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品牌：康明斯</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型号：HCI5440</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额定电压：400v</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额定电流：648A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额定转速：1500RPM</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sz w:val="28"/>
          <w:szCs w:val="28"/>
          <w:lang w:val="en-US" w:eastAsia="zh-CN"/>
        </w:rPr>
      </w:pPr>
      <w:r>
        <w:rPr>
          <w:rFonts w:hint="eastAsia"/>
          <w:sz w:val="28"/>
          <w:szCs w:val="28"/>
          <w:lang w:val="en-US" w:eastAsia="zh-CN"/>
        </w:rPr>
        <w:t>柴油油箱容积：600升</w:t>
      </w:r>
    </w:p>
    <w:p>
      <w:pPr>
        <w:rPr>
          <w:rFonts w:hint="eastAsia"/>
          <w:sz w:val="28"/>
          <w:szCs w:val="28"/>
          <w:lang w:val="en-US" w:eastAsia="zh-CN"/>
        </w:rPr>
      </w:pPr>
      <w:r>
        <w:rPr>
          <w:rFonts w:hint="eastAsia"/>
          <w:sz w:val="28"/>
          <w:szCs w:val="28"/>
          <w:lang w:val="en-US" w:eastAsia="zh-CN"/>
        </w:rPr>
        <w:drawing>
          <wp:inline distT="0" distB="0" distL="114300" distR="114300">
            <wp:extent cx="2546350" cy="2581910"/>
            <wp:effectExtent l="0" t="0" r="6350" b="8890"/>
            <wp:docPr id="6" name="图片 6" descr="微信图片_20200914163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009141634502"/>
                    <pic:cNvPicPr>
                      <a:picLocks noChangeAspect="1"/>
                    </pic:cNvPicPr>
                  </pic:nvPicPr>
                  <pic:blipFill>
                    <a:blip r:embed="rId9"/>
                    <a:stretch>
                      <a:fillRect/>
                    </a:stretch>
                  </pic:blipFill>
                  <pic:spPr>
                    <a:xfrm>
                      <a:off x="0" y="0"/>
                      <a:ext cx="2546350" cy="2581910"/>
                    </a:xfrm>
                    <a:prstGeom prst="rect">
                      <a:avLst/>
                    </a:prstGeom>
                  </pic:spPr>
                </pic:pic>
              </a:graphicData>
            </a:graphic>
          </wp:inline>
        </w:drawing>
      </w:r>
      <w:r>
        <w:rPr>
          <w:rFonts w:hint="eastAsia"/>
          <w:sz w:val="28"/>
          <w:szCs w:val="28"/>
          <w:lang w:val="en-US" w:eastAsia="zh-CN"/>
        </w:rPr>
        <w:drawing>
          <wp:inline distT="0" distB="0" distL="114300" distR="114300">
            <wp:extent cx="2573020" cy="2693670"/>
            <wp:effectExtent l="0" t="0" r="11430" b="17780"/>
            <wp:docPr id="7" name="图片 7" descr="微信图片_20200914163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9141634504"/>
                    <pic:cNvPicPr>
                      <a:picLocks noChangeAspect="1"/>
                    </pic:cNvPicPr>
                  </pic:nvPicPr>
                  <pic:blipFill>
                    <a:blip r:embed="rId10"/>
                    <a:stretch>
                      <a:fillRect/>
                    </a:stretch>
                  </pic:blipFill>
                  <pic:spPr>
                    <a:xfrm rot="5400000">
                      <a:off x="0" y="0"/>
                      <a:ext cx="2573020" cy="2693670"/>
                    </a:xfrm>
                    <a:prstGeom prst="rect">
                      <a:avLst/>
                    </a:prstGeom>
                  </pic:spPr>
                </pic:pic>
              </a:graphicData>
            </a:graphic>
          </wp:inline>
        </w:drawing>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2729865" cy="4241165"/>
            <wp:effectExtent l="0" t="0" r="6985" b="13335"/>
            <wp:docPr id="8" name="图片 8" descr="微信图片_202009141634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009141634503"/>
                    <pic:cNvPicPr>
                      <a:picLocks noChangeAspect="1"/>
                    </pic:cNvPicPr>
                  </pic:nvPicPr>
                  <pic:blipFill>
                    <a:blip r:embed="rId11"/>
                    <a:stretch>
                      <a:fillRect/>
                    </a:stretch>
                  </pic:blipFill>
                  <pic:spPr>
                    <a:xfrm rot="5400000">
                      <a:off x="0" y="0"/>
                      <a:ext cx="2729865" cy="4241165"/>
                    </a:xfrm>
                    <a:prstGeom prst="rect">
                      <a:avLst/>
                    </a:prstGeom>
                  </pic:spPr>
                </pic:pic>
              </a:graphicData>
            </a:graphic>
          </wp:inline>
        </w:drawing>
      </w:r>
    </w:p>
    <w:p>
      <w:pPr>
        <w:numPr>
          <w:ilvl w:val="0"/>
          <w:numId w:val="0"/>
        </w:numPr>
        <w:jc w:val="both"/>
        <w:rPr>
          <w:rFonts w:hint="default" w:ascii="仿宋_GB2312" w:hAnsi="仿宋_GB2312" w:eastAsia="仿宋_GB2312" w:cs="仿宋_GB2312"/>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三、招标期限</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3年</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四、</w:t>
      </w:r>
      <w:r>
        <w:rPr>
          <w:rFonts w:hint="eastAsia" w:ascii="黑体" w:hAnsi="黑体" w:eastAsia="黑体" w:cs="黑体"/>
          <w:b/>
          <w:bCs/>
          <w:sz w:val="28"/>
          <w:szCs w:val="28"/>
        </w:rPr>
        <w:t>空压机维保需求</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（一）设备分布情况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总院3套空压机</w:t>
      </w:r>
      <w:r>
        <w:rPr>
          <w:rFonts w:hint="eastAsia" w:ascii="仿宋" w:hAnsi="仿宋" w:eastAsia="仿宋" w:cs="仿宋"/>
          <w:color w:val="000000" w:themeColor="text1"/>
          <w:sz w:val="28"/>
          <w:szCs w:val="28"/>
          <w:lang w:eastAsia="zh-CN"/>
          <w14:textFill>
            <w14:solidFill>
              <w14:schemeClr w14:val="tx1"/>
            </w14:solidFill>
          </w14:textFill>
        </w:rPr>
        <w:t>及配套</w:t>
      </w:r>
      <w:r>
        <w:rPr>
          <w:rFonts w:hint="eastAsia" w:ascii="仿宋" w:hAnsi="仿宋" w:eastAsia="仿宋" w:cs="仿宋"/>
          <w:color w:val="000000" w:themeColor="text1"/>
          <w:sz w:val="28"/>
          <w:szCs w:val="28"/>
          <w14:textFill>
            <w14:solidFill>
              <w14:schemeClr w14:val="tx1"/>
            </w14:solidFill>
          </w14:textFill>
        </w:rPr>
        <w:t>设备，</w:t>
      </w:r>
      <w:r>
        <w:rPr>
          <w:rFonts w:hint="eastAsia" w:ascii="仿宋" w:hAnsi="仿宋" w:eastAsia="仿宋" w:cs="仿宋"/>
          <w:color w:val="000000" w:themeColor="text1"/>
          <w:sz w:val="28"/>
          <w:szCs w:val="28"/>
          <w:lang w:val="en-US" w:eastAsia="zh-CN"/>
          <w14:textFill>
            <w14:solidFill>
              <w14:schemeClr w14:val="tx1"/>
            </w14:solidFill>
          </w14:textFill>
        </w:rPr>
        <w:t>2台</w:t>
      </w:r>
      <w:r>
        <w:rPr>
          <w:rFonts w:hint="eastAsia" w:ascii="仿宋" w:hAnsi="仿宋" w:eastAsia="仿宋" w:cs="仿宋"/>
          <w:color w:val="000000" w:themeColor="text1"/>
          <w:sz w:val="28"/>
          <w:szCs w:val="28"/>
          <w:lang w:eastAsia="zh-CN"/>
          <w14:textFill>
            <w14:solidFill>
              <w14:schemeClr w14:val="tx1"/>
            </w14:solidFill>
          </w14:textFill>
        </w:rPr>
        <w:t>冷干机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分院2套空压机设备</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1台冷干机</w:t>
      </w:r>
      <w:r>
        <w:rPr>
          <w:rFonts w:hint="eastAsia" w:ascii="仿宋" w:hAnsi="仿宋" w:eastAsia="仿宋" w:cs="仿宋"/>
          <w:color w:val="000000" w:themeColor="text1"/>
          <w:sz w:val="28"/>
          <w:szCs w:val="28"/>
          <w14:textFill>
            <w14:solidFill>
              <w14:schemeClr w14:val="tx1"/>
            </w14:solidFill>
          </w14:textFill>
        </w:rPr>
        <w:t>需要维保。</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color w:val="000000" w:themeColor="text1"/>
          <w:sz w:val="28"/>
          <w:szCs w:val="28"/>
          <w:lang w:eastAsia="zh-CN"/>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b/>
          <w:bCs/>
          <w:color w:val="000000" w:themeColor="text1"/>
          <w:sz w:val="28"/>
          <w:szCs w:val="28"/>
          <w:lang w:val="en-US" w:eastAsia="zh-CN"/>
          <w14:textFill>
            <w14:solidFill>
              <w14:schemeClr w14:val="tx1"/>
            </w14:solidFill>
          </w14:textFill>
        </w:rPr>
        <w:t>二）</w:t>
      </w:r>
      <w:r>
        <w:rPr>
          <w:rFonts w:hint="eastAsia" w:ascii="仿宋" w:hAnsi="仿宋" w:eastAsia="仿宋" w:cs="仿宋"/>
          <w:b/>
          <w:bCs/>
          <w:color w:val="000000" w:themeColor="text1"/>
          <w:sz w:val="28"/>
          <w:szCs w:val="28"/>
          <w14:textFill>
            <w14:solidFill>
              <w14:schemeClr w14:val="tx1"/>
            </w14:solidFill>
          </w14:textFill>
        </w:rPr>
        <w:t>维保范围</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14:textFill>
            <w14:solidFill>
              <w14:schemeClr w14:val="tx1"/>
            </w14:solidFill>
          </w14:textFill>
        </w:rPr>
        <w:t>更换空压机机油、空气过滤器、机油过滤器、油气分离过滤器，空压机设备内、外清洁；</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14:textFill>
            <w14:solidFill>
              <w14:schemeClr w14:val="tx1"/>
            </w14:solidFill>
          </w14:textFill>
        </w:rPr>
        <w:t>更换管道一、二、三级精密过滤器。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FF0000"/>
          <w:sz w:val="28"/>
          <w:szCs w:val="28"/>
          <w:lang w:val="en-US" w:eastAsia="zh-CN"/>
        </w:rPr>
        <w:t>每年一次</w:t>
      </w:r>
      <w:r>
        <w:rPr>
          <w:rFonts w:hint="eastAsia" w:ascii="仿宋" w:hAnsi="仿宋" w:eastAsia="仿宋" w:cs="仿宋"/>
          <w:color w:val="000000" w:themeColor="text1"/>
          <w:sz w:val="28"/>
          <w:szCs w:val="28"/>
          <w:lang w:eastAsia="zh-CN"/>
          <w14:textFill>
            <w14:solidFill>
              <w14:schemeClr w14:val="tx1"/>
            </w14:solidFill>
          </w14:textFill>
        </w:rPr>
        <w:t>冷干机</w:t>
      </w:r>
      <w:r>
        <w:rPr>
          <w:rFonts w:hint="eastAsia" w:ascii="仿宋" w:hAnsi="仿宋" w:eastAsia="仿宋" w:cs="仿宋"/>
          <w:color w:val="000000" w:themeColor="text1"/>
          <w:sz w:val="28"/>
          <w:szCs w:val="28"/>
          <w:lang w:val="en-US" w:eastAsia="zh-CN"/>
          <w14:textFill>
            <w14:solidFill>
              <w14:schemeClr w14:val="tx1"/>
            </w14:solidFill>
          </w14:textFill>
        </w:rPr>
        <w:t>设备保养检查，检查冷媒压力及加冷媒，电子自动排水阀检查及更换。</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维修：设备故障维修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不在保养范围内的，按配件报价清单结算</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五、柴油发电机</w:t>
      </w:r>
      <w:r>
        <w:rPr>
          <w:rFonts w:hint="eastAsia" w:ascii="黑体" w:hAnsi="黑体" w:eastAsia="黑体" w:cs="黑体"/>
          <w:b/>
          <w:bCs/>
          <w:sz w:val="28"/>
          <w:szCs w:val="28"/>
        </w:rPr>
        <w:t>维保范围</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color w:val="FF0000"/>
          <w:sz w:val="28"/>
          <w:szCs w:val="28"/>
          <w:lang w:val="en-US" w:eastAsia="zh-CN"/>
        </w:rPr>
        <w:t>每年一次</w:t>
      </w:r>
      <w:r>
        <w:rPr>
          <w:rFonts w:hint="eastAsia" w:ascii="仿宋" w:hAnsi="仿宋" w:eastAsia="仿宋" w:cs="仿宋"/>
          <w:sz w:val="28"/>
          <w:szCs w:val="28"/>
        </w:rPr>
        <w:t>检查更换润滑油、空气滤芯、机油滤芯、冷却液液位、</w:t>
      </w:r>
      <w:r>
        <w:rPr>
          <w:rFonts w:hint="eastAsia" w:ascii="仿宋" w:hAnsi="仿宋" w:eastAsia="仿宋" w:cs="仿宋"/>
          <w:sz w:val="28"/>
          <w:szCs w:val="28"/>
          <w:lang w:val="en-US" w:eastAsia="zh-CN"/>
        </w:rPr>
        <w:t>设备各个连接接头配件、设备油路管道、油料管道、</w:t>
      </w:r>
      <w:r>
        <w:rPr>
          <w:rFonts w:hint="eastAsia" w:ascii="仿宋" w:hAnsi="仿宋" w:eastAsia="仿宋" w:cs="仿宋"/>
          <w:sz w:val="28"/>
          <w:szCs w:val="28"/>
        </w:rPr>
        <w:t>电池电量、检查发电机控制箱，</w:t>
      </w:r>
      <w:r>
        <w:rPr>
          <w:rFonts w:hint="eastAsia" w:ascii="仿宋" w:hAnsi="仿宋" w:eastAsia="仿宋" w:cs="仿宋"/>
          <w:sz w:val="28"/>
          <w:szCs w:val="28"/>
          <w:lang w:val="en-US" w:eastAsia="zh-CN"/>
        </w:rPr>
        <w:t>检查输入、输出电源线路，</w:t>
      </w:r>
      <w:r>
        <w:rPr>
          <w:rFonts w:hint="eastAsia" w:ascii="仿宋" w:hAnsi="仿宋" w:eastAsia="仿宋" w:cs="仿宋"/>
          <w:sz w:val="28"/>
          <w:szCs w:val="28"/>
        </w:rPr>
        <w:t>检查发电机空载和带载运行情况</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eastAsiaTheme="minorEastAsia"/>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color w:val="FF0000"/>
          <w:sz w:val="28"/>
          <w:szCs w:val="28"/>
          <w:lang w:val="en-US" w:eastAsia="zh-CN"/>
        </w:rPr>
        <w:t>每年约100升</w:t>
      </w:r>
      <w:r>
        <w:rPr>
          <w:rFonts w:hint="eastAsia" w:ascii="仿宋" w:hAnsi="仿宋" w:eastAsia="仿宋" w:cs="仿宋"/>
          <w:color w:val="FF0000"/>
          <w:sz w:val="28"/>
          <w:szCs w:val="28"/>
          <w:lang w:eastAsia="zh-CN"/>
        </w:rPr>
        <w:t>发电机用油的补充。</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维修：设备故障维修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不在保养范围内的，按配件报价清单结算。</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color w:val="0000FF"/>
          <w:sz w:val="28"/>
          <w:szCs w:val="28"/>
          <w:lang w:val="en-US" w:eastAsia="zh-CN"/>
        </w:rPr>
      </w:pPr>
      <w:r>
        <w:rPr>
          <w:rFonts w:hint="eastAsia" w:ascii="黑体" w:hAnsi="黑体" w:eastAsia="黑体" w:cs="黑体"/>
          <w:b/>
          <w:bCs/>
          <w:color w:val="0000FF"/>
          <w:sz w:val="28"/>
          <w:szCs w:val="28"/>
          <w:lang w:val="en-US" w:eastAsia="zh-CN"/>
        </w:rPr>
        <w:t>六、维保单位要求内容</w:t>
      </w:r>
    </w:p>
    <w:p>
      <w:pPr>
        <w:numPr>
          <w:ilvl w:val="0"/>
          <w:numId w:val="0"/>
        </w:numPr>
        <w:ind w:firstLine="560" w:firstLineChars="200"/>
        <w:jc w:val="both"/>
        <w:rPr>
          <w:rFonts w:hint="eastAsia" w:ascii="仿宋" w:hAnsi="仿宋" w:eastAsia="仿宋" w:cs="仿宋"/>
          <w:color w:val="0070C0"/>
          <w:sz w:val="28"/>
          <w:szCs w:val="28"/>
          <w:lang w:val="en-US" w:eastAsia="zh-CN"/>
        </w:rPr>
      </w:pPr>
      <w:r>
        <w:rPr>
          <w:rFonts w:hint="eastAsia" w:ascii="仿宋" w:hAnsi="仿宋" w:eastAsia="仿宋" w:cs="仿宋"/>
          <w:color w:val="0070C0"/>
          <w:sz w:val="28"/>
          <w:szCs w:val="28"/>
          <w:lang w:val="en-US" w:eastAsia="zh-CN"/>
        </w:rPr>
        <w:t>1.在承保设备出现故障时，当接到通知维保单位应承诺在3小时到达现场，根据故障情况在8小时之内排除故障，特殊情况如等待配件，需根据厂家配件工期另行安排，如遇维保单位无法排出故障时维保单位应及时负责联系生产厂家派专业技术人员到现场解决，由此产生的费用需维保单位负责。</w:t>
      </w:r>
    </w:p>
    <w:p>
      <w:pPr>
        <w:numPr>
          <w:ilvl w:val="0"/>
          <w:numId w:val="0"/>
        </w:numPr>
        <w:ind w:firstLine="560" w:firstLineChars="200"/>
        <w:jc w:val="both"/>
        <w:rPr>
          <w:rFonts w:hint="eastAsia" w:ascii="仿宋" w:hAnsi="仿宋" w:eastAsia="仿宋" w:cs="仿宋"/>
          <w:color w:val="5B9BD5" w:themeColor="accent1"/>
          <w:sz w:val="28"/>
          <w:szCs w:val="28"/>
          <w:lang w:val="en-US" w:eastAsia="zh-CN"/>
          <w14:textFill>
            <w14:solidFill>
              <w14:schemeClr w14:val="accent1"/>
            </w14:solidFill>
          </w14:textFill>
        </w:rPr>
      </w:pPr>
      <w:r>
        <w:rPr>
          <w:rFonts w:hint="eastAsia" w:ascii="仿宋" w:hAnsi="仿宋" w:eastAsia="仿宋" w:cs="仿宋"/>
          <w:color w:val="0070C0"/>
          <w:sz w:val="28"/>
          <w:szCs w:val="28"/>
          <w:lang w:val="en-US" w:eastAsia="zh-CN"/>
        </w:rPr>
        <w:t>2.</w:t>
      </w:r>
      <w:r>
        <w:rPr>
          <w:rFonts w:hint="eastAsia" w:ascii="仿宋" w:hAnsi="仿宋" w:eastAsia="仿宋" w:cs="仿宋"/>
          <w:color w:val="5B9BD5" w:themeColor="accent1"/>
          <w:sz w:val="28"/>
          <w:szCs w:val="28"/>
          <w:lang w:val="en-US" w:eastAsia="zh-CN"/>
          <w14:textFill>
            <w14:solidFill>
              <w14:schemeClr w14:val="accent1"/>
            </w14:solidFill>
          </w14:textFill>
        </w:rPr>
        <w:t>维保所需的的设备零配件、消耗品，承诺英格索兰空压机配件</w:t>
      </w:r>
      <w:bookmarkStart w:id="0" w:name="_GoBack"/>
      <w:bookmarkEnd w:id="0"/>
      <w:r>
        <w:rPr>
          <w:rFonts w:hint="eastAsia" w:ascii="仿宋" w:hAnsi="仿宋" w:eastAsia="仿宋" w:cs="仿宋"/>
          <w:color w:val="5B9BD5" w:themeColor="accent1"/>
          <w:sz w:val="28"/>
          <w:szCs w:val="28"/>
          <w:lang w:val="en-US" w:eastAsia="zh-CN"/>
          <w14:textFill>
            <w14:solidFill>
              <w14:schemeClr w14:val="accent1"/>
            </w14:solidFill>
          </w14:textFill>
        </w:rPr>
        <w:t>为原厂配件；捷豹空压机所需的零配件、消耗品均为与原厂同等品质的配件，所有配件都必须符合国家相关行业标准，若存在偷工减料行为，需接受设备使用单位解除或终止一切业务往来的后果，同时产生的设备故障，由维保方承担责任。</w:t>
      </w:r>
    </w:p>
    <w:p>
      <w:pPr>
        <w:numPr>
          <w:ilvl w:val="0"/>
          <w:numId w:val="0"/>
        </w:numPr>
        <w:ind w:firstLine="560" w:firstLineChars="200"/>
        <w:jc w:val="both"/>
        <w:rPr>
          <w:rFonts w:hint="eastAsia" w:ascii="仿宋" w:hAnsi="仿宋" w:eastAsia="仿宋" w:cs="仿宋"/>
          <w:color w:val="5B9BD5" w:themeColor="accent1"/>
          <w:sz w:val="28"/>
          <w:szCs w:val="28"/>
          <w:lang w:val="en-US" w:eastAsia="zh-CN"/>
          <w14:textFill>
            <w14:solidFill>
              <w14:schemeClr w14:val="accent1"/>
            </w14:solidFill>
          </w14:textFill>
        </w:rPr>
      </w:pPr>
      <w:r>
        <w:rPr>
          <w:rFonts w:hint="eastAsia" w:ascii="仿宋" w:hAnsi="仿宋" w:eastAsia="仿宋" w:cs="仿宋"/>
          <w:color w:val="5B9BD5" w:themeColor="accent1"/>
          <w:sz w:val="28"/>
          <w:szCs w:val="28"/>
          <w:lang w:val="en-US" w:eastAsia="zh-CN"/>
          <w14:textFill>
            <w14:solidFill>
              <w14:schemeClr w14:val="accent1"/>
            </w14:solidFill>
          </w14:textFill>
        </w:rPr>
        <w:t>3.维保范围内设备出现故障，需要更换配件时，维保单位需经使用单位签字确认后再进行更换，使用单位只承担配件费用。</w:t>
      </w:r>
    </w:p>
    <w:p>
      <w:pPr>
        <w:numPr>
          <w:ilvl w:val="0"/>
          <w:numId w:val="0"/>
        </w:numPr>
        <w:ind w:firstLine="560" w:firstLineChars="200"/>
        <w:jc w:val="both"/>
        <w:rPr>
          <w:rFonts w:hint="eastAsia" w:ascii="仿宋" w:hAnsi="仿宋" w:eastAsia="仿宋" w:cs="仿宋"/>
          <w:color w:val="5B9BD5" w:themeColor="accent1"/>
          <w:sz w:val="28"/>
          <w:szCs w:val="28"/>
          <w:lang w:val="en-US" w:eastAsia="zh-CN"/>
          <w14:textFill>
            <w14:solidFill>
              <w14:schemeClr w14:val="accent1"/>
            </w14:solidFill>
          </w14:textFill>
        </w:rPr>
      </w:pPr>
      <w:r>
        <w:rPr>
          <w:rFonts w:hint="eastAsia" w:ascii="仿宋" w:hAnsi="仿宋" w:eastAsia="仿宋" w:cs="仿宋"/>
          <w:color w:val="5B9BD5" w:themeColor="accent1"/>
          <w:sz w:val="28"/>
          <w:szCs w:val="28"/>
          <w:lang w:val="en-US" w:eastAsia="zh-CN"/>
          <w14:textFill>
            <w14:solidFill>
              <w14:schemeClr w14:val="accent1"/>
            </w14:solidFill>
          </w14:textFill>
        </w:rPr>
        <w:t>4.维保单位做好维保范围内设备维修保养安全教育和管理工作并建立档案。</w:t>
      </w:r>
    </w:p>
    <w:p>
      <w:pPr>
        <w:numPr>
          <w:ilvl w:val="0"/>
          <w:numId w:val="0"/>
        </w:numPr>
        <w:ind w:firstLine="640" w:firstLineChars="200"/>
        <w:jc w:val="both"/>
        <w:rPr>
          <w:rFonts w:hint="eastAsia" w:ascii="仿宋_GB2312" w:hAnsi="仿宋_GB2312" w:eastAsia="仿宋_GB2312" w:cs="仿宋_GB2312"/>
          <w:color w:val="5B9BD5" w:themeColor="accent1"/>
          <w:sz w:val="32"/>
          <w:szCs w:val="32"/>
          <w:lang w:val="en-US" w:eastAsia="zh-CN"/>
          <w14:textFill>
            <w14:solidFill>
              <w14:schemeClr w14:val="accent1"/>
            </w14:solidFill>
          </w14:textFill>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br w:type="page"/>
      </w:r>
    </w:p>
    <w:p>
      <w:pPr>
        <w:numPr>
          <w:ilvl w:val="0"/>
          <w:numId w:val="0"/>
        </w:numPr>
        <w:jc w:val="both"/>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附件一:</w:t>
      </w:r>
    </w:p>
    <w:p>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厦门</w:t>
      </w:r>
      <w:r>
        <w:rPr>
          <w:rFonts w:hint="eastAsia" w:ascii="宋体" w:hAnsi="宋体" w:eastAsia="宋体" w:cs="宋体"/>
          <w:b/>
          <w:bCs/>
          <w:i w:val="0"/>
          <w:caps w:val="0"/>
          <w:color w:val="000000"/>
          <w:spacing w:val="0"/>
          <w:kern w:val="0"/>
          <w:sz w:val="36"/>
          <w:szCs w:val="36"/>
          <w:shd w:val="clear" w:fill="FFFFFF"/>
          <w:lang w:val="en-US" w:eastAsia="zh-CN" w:bidi="ar"/>
        </w:rPr>
        <w:t>医学院附属口腔医院空</w:t>
      </w:r>
      <w:r>
        <w:rPr>
          <w:rFonts w:hint="eastAsia" w:ascii="宋体" w:hAnsi="宋体" w:eastAsia="宋体" w:cs="宋体"/>
          <w:b/>
          <w:bCs/>
          <w:sz w:val="36"/>
          <w:szCs w:val="36"/>
          <w:lang w:val="en-US" w:eastAsia="zh-CN"/>
        </w:rPr>
        <w:t>压机维保报价清单</w:t>
      </w:r>
    </w:p>
    <w:p>
      <w:pPr>
        <w:numPr>
          <w:ilvl w:val="0"/>
          <w:numId w:val="0"/>
        </w:numPr>
        <w:jc w:val="center"/>
        <w:rPr>
          <w:rFonts w:hint="eastAsia" w:ascii="宋体" w:hAnsi="宋体" w:eastAsia="宋体" w:cs="宋体"/>
          <w:b/>
          <w:bCs/>
          <w:sz w:val="36"/>
          <w:szCs w:val="36"/>
          <w:lang w:val="en-US" w:eastAsia="zh-CN"/>
        </w:rPr>
      </w:pPr>
    </w:p>
    <w:p>
      <w:pPr>
        <w:numPr>
          <w:ilvl w:val="0"/>
          <w:numId w:val="0"/>
        </w:numPr>
        <w:jc w:val="both"/>
        <w:rPr>
          <w:rFonts w:hint="eastAsia" w:ascii="宋体" w:hAnsi="宋体" w:eastAsia="宋体" w:cs="宋体"/>
          <w:b w:val="0"/>
          <w:bCs w:val="0"/>
          <w:sz w:val="21"/>
          <w:szCs w:val="21"/>
          <w:lang w:val="en-US" w:eastAsia="zh-CN"/>
        </w:rPr>
      </w:pPr>
    </w:p>
    <w:p>
      <w:pPr>
        <w:numPr>
          <w:ilvl w:val="0"/>
          <w:numId w:val="0"/>
        </w:numPr>
        <w:jc w:val="both"/>
        <w:rPr>
          <w:rFonts w:hint="eastAsia" w:ascii="宋体" w:hAnsi="宋体" w:eastAsia="宋体" w:cs="宋体"/>
          <w:b w:val="0"/>
          <w:bCs w:val="0"/>
          <w:sz w:val="30"/>
          <w:szCs w:val="30"/>
          <w:lang w:val="en-US" w:eastAsia="zh-CN"/>
        </w:rPr>
      </w:pPr>
      <w:r>
        <w:rPr>
          <w:rFonts w:hint="eastAsia" w:ascii="宋体" w:hAnsi="宋体" w:eastAsia="宋体" w:cs="宋体"/>
          <w:b w:val="0"/>
          <w:bCs w:val="0"/>
          <w:sz w:val="30"/>
          <w:szCs w:val="30"/>
          <w:lang w:val="en-US" w:eastAsia="zh-CN"/>
        </w:rPr>
        <w:t>说明：报价含税运</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30"/>
          <w:szCs w:val="30"/>
          <w:lang w:val="en-US" w:eastAsia="zh-CN"/>
        </w:rPr>
        <w:t>人民币结算</w:t>
      </w:r>
    </w:p>
    <w:p>
      <w:pPr>
        <w:numPr>
          <w:ilvl w:val="0"/>
          <w:numId w:val="0"/>
        </w:numPr>
        <w:jc w:val="center"/>
        <w:rPr>
          <w:rFonts w:hint="eastAsia" w:ascii="宋体" w:hAnsi="宋体" w:eastAsia="宋体" w:cs="宋体"/>
          <w:b w:val="0"/>
          <w:bCs w:val="0"/>
          <w:sz w:val="21"/>
          <w:szCs w:val="21"/>
          <w:lang w:val="en-US" w:eastAsia="zh-CN"/>
        </w:rPr>
      </w:pPr>
    </w:p>
    <w:tbl>
      <w:tblPr>
        <w:tblStyle w:val="5"/>
        <w:tblpPr w:leftFromText="180" w:rightFromText="180" w:vertAnchor="text" w:horzAnchor="page" w:tblpX="1778" w:tblpY="108"/>
        <w:tblOverlap w:val="never"/>
        <w:tblW w:w="8109" w:type="dxa"/>
        <w:tblInd w:w="0" w:type="dxa"/>
        <w:shd w:val="clear" w:color="auto" w:fill="auto"/>
        <w:tblLayout w:type="fixed"/>
        <w:tblCellMar>
          <w:top w:w="0" w:type="dxa"/>
          <w:left w:w="0" w:type="dxa"/>
          <w:bottom w:w="0" w:type="dxa"/>
          <w:right w:w="0" w:type="dxa"/>
        </w:tblCellMar>
      </w:tblPr>
      <w:tblGrid>
        <w:gridCol w:w="743"/>
        <w:gridCol w:w="1236"/>
        <w:gridCol w:w="1657"/>
        <w:gridCol w:w="1173"/>
        <w:gridCol w:w="1786"/>
        <w:gridCol w:w="1514"/>
      </w:tblGrid>
      <w:tr>
        <w:tblPrEx>
          <w:shd w:val="clear" w:color="auto" w:fill="auto"/>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品牌</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数量</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三年维保报价</w:t>
            </w: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备注</w:t>
            </w: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英格索兰空压机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荣霸冷干机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斗西分院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捷豹空压机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斗西分院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捷豹冷干机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蔡塘总院</w:t>
            </w:r>
          </w:p>
        </w:tc>
        <w:tc>
          <w:tcPr>
            <w:tcW w:w="16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柴油发电机</w:t>
            </w:r>
          </w:p>
        </w:tc>
        <w:tc>
          <w:tcPr>
            <w:tcW w:w="1173" w:type="dxa"/>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1台</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70" w:hRule="atLeast"/>
        </w:trPr>
        <w:tc>
          <w:tcPr>
            <w:tcW w:w="3636" w:type="dxa"/>
            <w:gridSpan w:val="3"/>
            <w:tcBorders>
              <w:top w:val="single" w:color="000000" w:sz="4" w:space="0"/>
              <w:left w:val="single" w:color="000000" w:sz="4" w:space="0"/>
              <w:bottom w:val="single" w:color="000000" w:sz="4" w:space="0"/>
              <w:right w:val="single" w:color="auto"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合计总价</w:t>
            </w:r>
          </w:p>
        </w:tc>
        <w:tc>
          <w:tcPr>
            <w:tcW w:w="11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15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bl>
    <w:p>
      <w:pPr>
        <w:numPr>
          <w:ilvl w:val="0"/>
          <w:numId w:val="0"/>
        </w:numPr>
        <w:jc w:val="both"/>
        <w:rPr>
          <w:rFonts w:hint="eastAsia" w:ascii="宋体" w:hAnsi="宋体" w:eastAsia="宋体" w:cs="宋体"/>
          <w:b w:val="0"/>
          <w:bCs w:val="0"/>
          <w:sz w:val="21"/>
          <w:szCs w:val="21"/>
          <w:lang w:val="en-US" w:eastAsia="zh-CN"/>
        </w:rPr>
      </w:pPr>
    </w:p>
    <w:p>
      <w:pPr>
        <w:rPr>
          <w:rFonts w:hint="eastAsia"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lang w:val="en-US" w:eastAsia="zh-CN"/>
        </w:rPr>
        <w:br w:type="page"/>
      </w:r>
    </w:p>
    <w:p>
      <w:pPr>
        <w:numPr>
          <w:ilvl w:val="0"/>
          <w:numId w:val="0"/>
        </w:numPr>
        <w:jc w:val="both"/>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附件二:</w:t>
      </w:r>
    </w:p>
    <w:p>
      <w:pPr>
        <w:numPr>
          <w:ilvl w:val="0"/>
          <w:numId w:val="0"/>
        </w:numPr>
        <w:ind w:firstLine="562" w:firstLineChars="20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1.以下单价为签订年度协议后的定价标准，协议期限内不得更改；以产生后，按照此报价执行。</w:t>
      </w:r>
    </w:p>
    <w:p>
      <w:pPr>
        <w:numPr>
          <w:ilvl w:val="0"/>
          <w:numId w:val="0"/>
        </w:numPr>
        <w:ind w:firstLine="562" w:firstLineChars="200"/>
        <w:jc w:val="both"/>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2.报价含税运和安装费用。</w:t>
      </w:r>
    </w:p>
    <w:tbl>
      <w:tblPr>
        <w:tblStyle w:val="5"/>
        <w:tblW w:w="8398" w:type="dxa"/>
        <w:tblInd w:w="0" w:type="dxa"/>
        <w:shd w:val="clear" w:color="auto" w:fill="auto"/>
        <w:tblLayout w:type="fixed"/>
        <w:tblCellMar>
          <w:top w:w="0" w:type="dxa"/>
          <w:left w:w="0" w:type="dxa"/>
          <w:bottom w:w="0" w:type="dxa"/>
          <w:right w:w="0" w:type="dxa"/>
        </w:tblCellMar>
      </w:tblPr>
      <w:tblGrid>
        <w:gridCol w:w="556"/>
        <w:gridCol w:w="2267"/>
        <w:gridCol w:w="2427"/>
        <w:gridCol w:w="1334"/>
        <w:gridCol w:w="914"/>
        <w:gridCol w:w="900"/>
      </w:tblGrid>
      <w:tr>
        <w:tblPrEx>
          <w:shd w:val="clear" w:color="auto" w:fill="auto"/>
          <w:tblCellMar>
            <w:top w:w="0" w:type="dxa"/>
            <w:left w:w="0" w:type="dxa"/>
            <w:bottom w:w="0" w:type="dxa"/>
            <w:right w:w="0" w:type="dxa"/>
          </w:tblCellMar>
        </w:tblPrEx>
        <w:trPr>
          <w:trHeight w:val="600" w:hRule="atLeast"/>
        </w:trPr>
        <w:tc>
          <w:tcPr>
            <w:tcW w:w="8398"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ascii="仿宋" w:hAnsi="仿宋" w:eastAsia="仿宋" w:cs="仿宋"/>
                <w:b/>
                <w:i w:val="0"/>
                <w:color w:val="000000"/>
                <w:sz w:val="32"/>
                <w:szCs w:val="32"/>
                <w:u w:val="none"/>
              </w:rPr>
            </w:pPr>
            <w:r>
              <w:rPr>
                <w:rFonts w:hint="eastAsia" w:ascii="仿宋" w:hAnsi="仿宋" w:eastAsia="仿宋" w:cs="仿宋"/>
                <w:b/>
                <w:i w:val="0"/>
                <w:color w:val="000000"/>
                <w:kern w:val="0"/>
                <w:sz w:val="32"/>
                <w:szCs w:val="32"/>
                <w:u w:val="none"/>
                <w:lang w:val="en-US" w:eastAsia="zh-CN" w:bidi="ar"/>
              </w:rPr>
              <w:t>口腔两院空压机、发电机常用配件报价清单</w:t>
            </w:r>
          </w:p>
        </w:tc>
      </w:tr>
      <w:tr>
        <w:tblPrEx>
          <w:shd w:val="clear" w:color="auto" w:fill="auto"/>
          <w:tblCellMar>
            <w:top w:w="0" w:type="dxa"/>
            <w:left w:w="0" w:type="dxa"/>
            <w:bottom w:w="0" w:type="dxa"/>
            <w:right w:w="0" w:type="dxa"/>
          </w:tblCellMar>
        </w:tblPrEx>
        <w:trPr>
          <w:trHeight w:val="44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配件名称</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品牌/型号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价格</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调节阀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压力调节器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容调阀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自动电子排污阀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隔膜</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膜片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进气软管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软管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接头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接触器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电子排污阀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干燥剂</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杭州嘉美</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电动排污阀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自动排水器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梭阀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SKF</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轴套</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辅助触点</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继电器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熔断器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管道过滤器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深圳鑫富盛</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温度开关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冷却风扇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台</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风扇开关</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压力传感器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温度传感器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压差传感器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放气电磁阀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卸载电磁阀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加载电磁阀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主机轴承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SKF</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齿轮箱</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齿轮</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联轴器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电机</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台</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油封（轴封）</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密封垫片</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O型圈</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传动带（皮带）</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空气过滤器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油气分离器芯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油雾呼吸器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PDM过滤芯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气水分离器(芯)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维修保养包</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断油电磁阀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调节电磁阀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最小压力阀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止逆阀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安全阀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62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温控阀及温控阀芯（温控元件）</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减荷阀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进气阀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卸荷阀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放空阀</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液压缸</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伺服气缸</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消音器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断路器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变压器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过电流保护器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紧急停机按钮</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智能控制器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2"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螺杆机油</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捷豹ZLS15Hi+/8</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桶（18L/桶）</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70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曼牌W962</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空滤</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highlight w:val="none"/>
                <w:u w:val="none"/>
                <w:lang w:val="en-US" w:eastAsia="zh-CN" w:bidi="ar"/>
              </w:rPr>
              <w:t>油气分离器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曼牌</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72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螺杆冷却液</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英格索兰V22-10</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桶（18L/桶）</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油过滤器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空滤</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油气分离器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英格索兰</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冷干机加氨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RB-30AC</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公斤</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冷干机加氨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ED-30FC</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公斤</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精密过滤器滤芯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035QPS</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精密过滤器滤芯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035QPS</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600" w:hRule="atLeast"/>
        </w:trPr>
        <w:tc>
          <w:tcPr>
            <w:tcW w:w="8398" w:type="dxa"/>
            <w:gridSpan w:val="6"/>
            <w:tcBorders>
              <w:top w:val="nil"/>
              <w:left w:val="nil"/>
              <w:bottom w:val="nil"/>
              <w:right w:val="nil"/>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b/>
                <w:i w:val="0"/>
                <w:color w:val="000000"/>
                <w:sz w:val="28"/>
                <w:szCs w:val="28"/>
                <w:u w:val="none"/>
                <w:lang w:val="en-US"/>
              </w:rPr>
            </w:pPr>
            <w:r>
              <w:rPr>
                <w:rFonts w:hint="eastAsia" w:ascii="仿宋" w:hAnsi="仿宋" w:eastAsia="仿宋" w:cs="仿宋"/>
                <w:b/>
                <w:i w:val="0"/>
                <w:color w:val="000000"/>
                <w:kern w:val="0"/>
                <w:sz w:val="28"/>
                <w:szCs w:val="28"/>
                <w:u w:val="none"/>
                <w:lang w:val="en-US" w:eastAsia="zh-CN" w:bidi="ar"/>
              </w:rPr>
              <w:t>康明斯柴油发电机HCI5440</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配件名称</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品牌/型号</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单位</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价格</w:t>
            </w: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柴油滤芯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油水分离器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机油滤芯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空气滤芯</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5</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密封圈</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6</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密封垫</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7</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活塞</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8</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电喷嘴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9</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油管</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条</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10</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各类连接头</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11</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传感器</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12</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轴承</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13</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轴密封</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40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14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333333"/>
                <w:sz w:val="22"/>
                <w:szCs w:val="22"/>
                <w:u w:val="none"/>
              </w:rPr>
            </w:pPr>
            <w:r>
              <w:rPr>
                <w:rFonts w:hint="eastAsia" w:ascii="仿宋" w:hAnsi="仿宋" w:eastAsia="仿宋" w:cs="仿宋"/>
                <w:i w:val="0"/>
                <w:color w:val="333333"/>
                <w:kern w:val="0"/>
                <w:sz w:val="22"/>
                <w:szCs w:val="22"/>
                <w:u w:val="none"/>
                <w:lang w:val="en-US" w:eastAsia="zh-CN" w:bidi="ar"/>
              </w:rPr>
              <w:t>电池</w:t>
            </w:r>
          </w:p>
        </w:tc>
        <w:tc>
          <w:tcPr>
            <w:tcW w:w="242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OEM</w:t>
            </w:r>
          </w:p>
        </w:tc>
        <w:tc>
          <w:tcPr>
            <w:tcW w:w="133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个</w:t>
            </w:r>
          </w:p>
        </w:tc>
        <w:tc>
          <w:tcPr>
            <w:tcW w:w="9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hint="eastAsia" w:ascii="宋体" w:hAnsi="宋体" w:eastAsia="宋体" w:cs="宋体"/>
                <w:i w:val="0"/>
                <w:color w:val="000000"/>
                <w:sz w:val="24"/>
                <w:szCs w:val="24"/>
                <w:u w:val="none"/>
              </w:rPr>
            </w:pPr>
          </w:p>
        </w:tc>
      </w:tr>
    </w:tbl>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p>
      <w:pPr>
        <w:numPr>
          <w:ilvl w:val="0"/>
          <w:numId w:val="0"/>
        </w:numPr>
        <w:jc w:val="center"/>
        <w:rPr>
          <w:rFonts w:hint="eastAsia" w:ascii="宋体" w:hAnsi="宋体" w:eastAsia="宋体" w:cs="宋体"/>
          <w:b w:val="0"/>
          <w:bCs w:val="0"/>
          <w:sz w:val="21"/>
          <w:szCs w:val="21"/>
          <w:lang w:val="en-US" w:eastAsia="zh-CN"/>
        </w:rPr>
      </w:pPr>
    </w:p>
    <w:sectPr>
      <w:footerReference r:id="rId3" w:type="default"/>
      <w:pgSz w:w="11906" w:h="16838"/>
      <w:pgMar w:top="1440" w:right="1800" w:bottom="96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91B334-F27E-4FCA-9F33-4B4F6807B3C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5FEB7C7-0A5F-40AD-959E-46B0D6E79B70}"/>
  </w:font>
  <w:font w:name="方正小标宋简体">
    <w:panose1 w:val="03000509000000000000"/>
    <w:charset w:val="86"/>
    <w:family w:val="script"/>
    <w:pitch w:val="default"/>
    <w:sig w:usb0="00000001" w:usb1="080E0000" w:usb2="00000000" w:usb3="00000000" w:csb0="00040000" w:csb1="00000000"/>
    <w:embedRegular r:id="rId3" w:fontKey="{792D47D9-12CC-4CBD-900D-CC8CED8E24E5}"/>
  </w:font>
  <w:font w:name="仿宋_GB2312">
    <w:panose1 w:val="02010609030101010101"/>
    <w:charset w:val="86"/>
    <w:family w:val="modern"/>
    <w:pitch w:val="default"/>
    <w:sig w:usb0="00000001" w:usb1="080E0000" w:usb2="00000000" w:usb3="00000000" w:csb0="00040000" w:csb1="00000000"/>
    <w:embedRegular r:id="rId4" w:fontKey="{42649A2B-470D-4A34-A7BB-65CB131750E2}"/>
  </w:font>
  <w:font w:name="仿宋">
    <w:panose1 w:val="02010609060101010101"/>
    <w:charset w:val="86"/>
    <w:family w:val="auto"/>
    <w:pitch w:val="default"/>
    <w:sig w:usb0="800002BF" w:usb1="38CF7CFA" w:usb2="00000016" w:usb3="00000000" w:csb0="00040001" w:csb1="00000000"/>
    <w:embedRegular r:id="rId5" w:fontKey="{920294D6-39D8-494F-A1D2-3D8715E8ED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B96956"/>
    <w:rsid w:val="00BA2C2C"/>
    <w:rsid w:val="024E373F"/>
    <w:rsid w:val="02E9549C"/>
    <w:rsid w:val="04F3552B"/>
    <w:rsid w:val="054E32B1"/>
    <w:rsid w:val="06CD625C"/>
    <w:rsid w:val="0C923477"/>
    <w:rsid w:val="114C48C5"/>
    <w:rsid w:val="1D2404BA"/>
    <w:rsid w:val="1DFE484C"/>
    <w:rsid w:val="1EB352DE"/>
    <w:rsid w:val="22BD2D98"/>
    <w:rsid w:val="2877143D"/>
    <w:rsid w:val="292D4FAF"/>
    <w:rsid w:val="2A89492A"/>
    <w:rsid w:val="2BB907FF"/>
    <w:rsid w:val="30DE5027"/>
    <w:rsid w:val="31460C48"/>
    <w:rsid w:val="33A7590C"/>
    <w:rsid w:val="34CC2310"/>
    <w:rsid w:val="35391A3E"/>
    <w:rsid w:val="367D78F3"/>
    <w:rsid w:val="37863DBE"/>
    <w:rsid w:val="39EC76F0"/>
    <w:rsid w:val="3B3D0367"/>
    <w:rsid w:val="3BD27F85"/>
    <w:rsid w:val="404B1C20"/>
    <w:rsid w:val="413149C2"/>
    <w:rsid w:val="42B3709E"/>
    <w:rsid w:val="441C441C"/>
    <w:rsid w:val="4473775D"/>
    <w:rsid w:val="474F0964"/>
    <w:rsid w:val="47962F2F"/>
    <w:rsid w:val="4911345D"/>
    <w:rsid w:val="4B110988"/>
    <w:rsid w:val="4B6941BE"/>
    <w:rsid w:val="4B7E494E"/>
    <w:rsid w:val="4CA652C6"/>
    <w:rsid w:val="4EA65932"/>
    <w:rsid w:val="512569B4"/>
    <w:rsid w:val="5661118B"/>
    <w:rsid w:val="57773BEC"/>
    <w:rsid w:val="58C12F1C"/>
    <w:rsid w:val="596C4137"/>
    <w:rsid w:val="5D3F47AC"/>
    <w:rsid w:val="61A023CD"/>
    <w:rsid w:val="6B200A5E"/>
    <w:rsid w:val="6CB05793"/>
    <w:rsid w:val="6CCD5ABA"/>
    <w:rsid w:val="6D535020"/>
    <w:rsid w:val="70BB642E"/>
    <w:rsid w:val="71FC10F9"/>
    <w:rsid w:val="74AE7C92"/>
    <w:rsid w:val="74DE5DDB"/>
    <w:rsid w:val="75E133D6"/>
    <w:rsid w:val="7ABE6530"/>
    <w:rsid w:val="7CF74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11</Pages>
  <Words>2105</Words>
  <Characters>2635</Characters>
  <Lines>0</Lines>
  <Paragraphs>0</Paragraphs>
  <TotalTime>1</TotalTime>
  <ScaleCrop>false</ScaleCrop>
  <LinksUpToDate>false</LinksUpToDate>
  <CharactersWithSpaces>2652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2019-10-17T00:21:00Z</dcterms:created>
  <dc:creator>Lin</dc:creator>
  <cp:lastModifiedBy>DELL06</cp:lastModifiedBy>
  <cp:lastPrinted>2022-03-21T08:09:00Z</cp:lastPrinted>
  <dcterms:modified xsi:type="dcterms:W3CDTF">2022-04-15T06:44:39Z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C32130046BF442EE80FCD61B3380BCB6</vt:lpwstr>
  </property>
  <property fmtid="{D5CDD505-2E9C-101B-9397-08002B2CF9AE}" pid="4" name="commondata">
    <vt:lpwstr>eyJoZGlkIjoiOWE5MzRmNTk1ZjY2YzBjNDU3Y2UwNjVlNDFlYWE4MmUifQ==</vt:lpwstr>
  </property>
</Properties>
</file>