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9"/>
        <w:gridCol w:w="2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口腔综合治疗机（适合正畸科、儿童口腔科、牙体牙髓科、黏膜病科、牙周病科、修复科、种植科、颌面外科、门诊手术室等）</w:t>
            </w:r>
          </w:p>
        </w:tc>
        <w:tc>
          <w:tcPr>
            <w:tcW w:w="2190" w:type="dxa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手术床及其配套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口腔牙片机（含读片）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影像系统相关设备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口腔CT（全景、侧位）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灭菌器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供应消毒清洗机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供应室水系统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供应室相关设备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医用边柜</w:t>
            </w:r>
          </w:p>
        </w:tc>
        <w:tc>
          <w:tcPr>
            <w:tcW w:w="21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1批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E3689"/>
    <w:rsid w:val="005C14E4"/>
    <w:rsid w:val="10BF2029"/>
    <w:rsid w:val="12495049"/>
    <w:rsid w:val="20D000A2"/>
    <w:rsid w:val="52EF3C34"/>
    <w:rsid w:val="599D5E47"/>
    <w:rsid w:val="60DE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2021-11-15T00:51:00Z</dcterms:created>
  <dc:creator>王珏</dc:creator>
  <cp:lastModifiedBy>svfly</cp:lastModifiedBy>
  <dcterms:modified xsi:type="dcterms:W3CDTF">2021-11-15T02:17:24Z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58B0F65D3DFB40899DB634E68029DF09</vt:lpwstr>
  </property>
</Properties>
</file>