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需求内容—技工用高速涡轮手机1套</w:t>
      </w:r>
    </w:p>
    <w:p>
      <w:pPr>
        <w:ind w:left="0" w:leftChars="0" w:firstLine="0" w:firstLineChars="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一、功能用途</w:t>
      </w:r>
    </w:p>
    <w:p>
      <w:pPr>
        <w:ind w:left="0" w:leftChars="0" w:firstLine="0" w:firstLineChars="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适用</w:t>
      </w:r>
      <w:bookmarkStart w:id="0" w:name="_GoBack"/>
      <w:bookmarkEnd w:id="0"/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于氧化锆内冠、桥的干湿切削和打磨</w:t>
      </w:r>
    </w:p>
    <w:p>
      <w:pPr>
        <w:ind w:left="0" w:leftChars="0" w:firstLine="0" w:firstLineChars="0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二、技术参数</w:t>
      </w:r>
    </w:p>
    <w:p>
      <w:pPr>
        <w:ind w:left="0" w:leftChars="0" w:firstLine="0" w:firstLineChars="0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1．手机转速：300000tr/min以上。</w:t>
      </w:r>
    </w:p>
    <w:p>
      <w:pPr>
        <w:ind w:left="0" w:leftChars="0" w:firstLine="0" w:firstLineChars="0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2．气压力和水流量：可调节，保持最佳冷却效果。</w:t>
      </w:r>
    </w:p>
    <w:p>
      <w:pPr>
        <w:ind w:left="0" w:leftChars="0" w:firstLine="0" w:firstLineChars="0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3．储水量：1.4升供水瓶装卸简单并可以直接接过滤器水管</w:t>
      </w:r>
    </w:p>
    <w:p>
      <w:pPr>
        <w:ind w:left="0" w:leftChars="0" w:firstLine="0" w:firstLineChars="0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4．换针装置：装卸简单。</w:t>
      </w:r>
    </w:p>
    <w:p>
      <w:pPr>
        <w:ind w:left="0" w:leftChars="0" w:firstLine="0" w:firstLineChars="0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5．通用临床4孔高速手机。</w:t>
      </w:r>
    </w:p>
    <w:p>
      <w:pPr>
        <w:ind w:left="0" w:leftChars="0" w:firstLine="0" w:firstLineChars="0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6．手机与管线的连接为4孔连接快插式手机导线可360度自由旋转。</w:t>
      </w:r>
    </w:p>
    <w:p>
      <w:pPr>
        <w:ind w:left="0" w:leftChars="0" w:firstLine="0" w:firstLineChars="0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7．手机内配有防尘装置可有效地防止粉尘等进入手机内，延长手机的使用寿命。</w:t>
      </w:r>
    </w:p>
    <w:p>
      <w:pPr>
        <w:ind w:left="0" w:leftChars="0" w:firstLine="0" w:firstLineChars="0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8．手机机身：直手机头</w:t>
      </w:r>
    </w:p>
    <w:p>
      <w:pPr>
        <w:ind w:left="0" w:leftChars="0" w:firstLine="0" w:firstLineChars="0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三、配置要求：</w:t>
      </w:r>
    </w:p>
    <w:p>
      <w:pPr>
        <w:ind w:left="0" w:leftChars="0" w:firstLine="0" w:firstLineChars="0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1. 主机身 1台</w:t>
      </w:r>
    </w:p>
    <w:p>
      <w:pPr>
        <w:ind w:left="0" w:leftChars="0" w:firstLine="0" w:firstLineChars="0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2. 技工打磨用直手机  2把</w:t>
      </w:r>
    </w:p>
    <w:p>
      <w:pPr>
        <w:ind w:left="0" w:leftChars="0" w:firstLine="0" w:firstLineChars="0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3. 脚踏控制 1个</w:t>
      </w:r>
    </w:p>
    <w:p>
      <w:pPr>
        <w:ind w:left="0" w:leftChars="0" w:firstLine="0" w:firstLineChars="0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4. 带4孔连接件的管线（含快接头) 1条</w:t>
      </w:r>
    </w:p>
    <w:p>
      <w:pPr>
        <w:ind w:left="0" w:leftChars="0" w:firstLine="0" w:firstLineChars="0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四、售后服务方案</w:t>
      </w:r>
    </w:p>
    <w:p>
      <w:pPr>
        <w:ind w:left="0" w:leftChars="0" w:firstLine="0" w:firstLineChars="0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1、供应商应按照本采购项目特点提供长期良好的售后服务，并在响应文件中提供详细具体的售后服务承诺条款及保证，在质保期内售后服务所需费用列入报价。</w:t>
      </w:r>
    </w:p>
    <w:p>
      <w:pPr>
        <w:ind w:left="0" w:leftChars="0" w:firstLine="0" w:firstLineChars="0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2、要求供应商必须拥有专业的售后维护服务团队，若设备维修时间超过一个星期，需提供备用机，才能够保证本项目正常运行。</w:t>
      </w:r>
    </w:p>
    <w:p>
      <w:pPr>
        <w:ind w:left="0" w:leftChars="0" w:firstLine="0" w:firstLineChars="0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3、本次报价的设备整机（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包含直手机、脚踏、管线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）质保期为3年，自验收合格之日起计算，期间成交供应商应提供一切维修服务和更换零配件（不再另行收取费用）。设备正常使用期间内，厂商必须提供每年2次的设备技术安全巡检保养并提供年度巡检保养报告给医院存档。投标的产品供应商应提供服务条款说明书，并提供相关服务机构有关资格证明文件及公司（厂家）、地址、联系人、联系电话。</w:t>
      </w:r>
    </w:p>
    <w:p>
      <w:pPr>
        <w:ind w:left="0" w:leftChars="0" w:firstLine="0" w:firstLineChars="0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4、在质保期内，成交供应商提供7*24小时服务。对于产品在使用过程中出现的问题，在1小时内响应。如遇与所供产品有关的问题无法远程解决的，在事件确定后2小时内赶到现场提供服务。2小时内未解决的成交供应商应提供详细的应急解决方案。因成交供应商工作延误，造成采购人损失的，成交供应商应负赔偿责任。</w:t>
      </w:r>
    </w:p>
    <w:p>
      <w:pPr>
        <w:ind w:left="0" w:leftChars="0" w:firstLine="0" w:firstLineChars="0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五、培训要求</w:t>
      </w:r>
    </w:p>
    <w:p>
      <w:pPr>
        <w:ind w:left="0" w:leftChars="0" w:firstLine="0" w:firstLineChars="0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1、成交供应商提供现场技术培训，保证使用人员正确操作设备的各种功能，维修人员能进行常规维护、检修与保养。</w:t>
      </w:r>
    </w:p>
    <w:p>
      <w:pPr>
        <w:ind w:left="0" w:leftChars="0" w:firstLine="0" w:firstLineChars="0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2、供应商应提供现场人员的培训，包括但不限于操作培训、保养培训和维修培训，并提供书面承诺和培训方案；培训使用单位操作人员直到熟悉为止（所有培训不再另行收取费用）。</w:t>
      </w:r>
    </w:p>
    <w:p>
      <w:pPr>
        <w:ind w:left="0" w:leftChars="0" w:firstLine="0" w:firstLineChars="0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六、常用配件价格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40"/>
        <w:gridCol w:w="28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40" w:type="dxa"/>
          </w:tcPr>
          <w:p>
            <w:pPr>
              <w:ind w:left="0" w:leftChars="0" w:firstLine="0" w:firstLineChars="0"/>
              <w:jc w:val="center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  <w:t>配件名称</w:t>
            </w:r>
          </w:p>
        </w:tc>
        <w:tc>
          <w:tcPr>
            <w:tcW w:w="2841" w:type="dxa"/>
          </w:tcPr>
          <w:p>
            <w:pPr>
              <w:ind w:left="0" w:leftChars="0" w:firstLine="0" w:firstLineChars="0"/>
              <w:jc w:val="center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  <w:t>价格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40" w:type="dxa"/>
          </w:tcPr>
          <w:p>
            <w:pPr>
              <w:ind w:left="0" w:leftChars="0" w:firstLine="0" w:firstLineChars="0"/>
              <w:jc w:val="center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  <w:t>直手机</w:t>
            </w:r>
          </w:p>
        </w:tc>
        <w:tc>
          <w:tcPr>
            <w:tcW w:w="2841" w:type="dxa"/>
          </w:tcPr>
          <w:p>
            <w:pPr>
              <w:ind w:left="0" w:leftChars="0" w:firstLine="0" w:firstLineChars="0"/>
              <w:jc w:val="both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40" w:type="dxa"/>
          </w:tcPr>
          <w:p>
            <w:pPr>
              <w:ind w:left="0" w:leftChars="0" w:firstLine="0" w:firstLineChars="0"/>
              <w:jc w:val="center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  <w:t>脚踏</w:t>
            </w:r>
          </w:p>
        </w:tc>
        <w:tc>
          <w:tcPr>
            <w:tcW w:w="2841" w:type="dxa"/>
          </w:tcPr>
          <w:p>
            <w:pPr>
              <w:ind w:left="0" w:leftChars="0" w:firstLine="0" w:firstLineChars="0"/>
              <w:jc w:val="both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40" w:type="dxa"/>
          </w:tcPr>
          <w:p>
            <w:pPr>
              <w:ind w:left="0" w:leftChars="0"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  <w:t>管线</w:t>
            </w:r>
          </w:p>
        </w:tc>
        <w:tc>
          <w:tcPr>
            <w:tcW w:w="2841" w:type="dxa"/>
          </w:tcPr>
          <w:p>
            <w:pPr>
              <w:ind w:left="0" w:leftChars="0" w:firstLine="0" w:firstLineChars="0"/>
              <w:jc w:val="both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</w:pPr>
          </w:p>
        </w:tc>
      </w:tr>
    </w:tbl>
    <w:p>
      <w:pPr>
        <w:ind w:left="0" w:leftChars="0" w:firstLine="0" w:firstLineChars="0"/>
        <w:rPr>
          <w:rFonts w:hint="default" w:ascii="黑体" w:hAnsi="黑体" w:eastAsia="黑体" w:cs="黑体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8EE9CC47-AD07-4604-8AE5-BE45D038D53A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0BE43F21-3293-415C-B425-6842CD948A2C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E6AFA822-2F6D-4997-8C67-60304D6A3D8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E631F9B"/>
    <w:rsid w:val="069B399B"/>
    <w:rsid w:val="20406058"/>
    <w:rsid w:val="22BA225C"/>
    <w:rsid w:val="22D160F0"/>
    <w:rsid w:val="236507E8"/>
    <w:rsid w:val="27543CBF"/>
    <w:rsid w:val="29434FD5"/>
    <w:rsid w:val="2D263ECE"/>
    <w:rsid w:val="2FD25A52"/>
    <w:rsid w:val="35F82A2F"/>
    <w:rsid w:val="36443627"/>
    <w:rsid w:val="37FC60AF"/>
    <w:rsid w:val="3C0F3577"/>
    <w:rsid w:val="5BC01B0A"/>
    <w:rsid w:val="5E631F9B"/>
    <w:rsid w:val="5E634F78"/>
    <w:rsid w:val="622C6E7F"/>
    <w:rsid w:val="64A975DF"/>
    <w:rsid w:val="6D47220C"/>
    <w:rsid w:val="7A5E2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81</TotalTime>
  <ScaleCrop>false</ScaleCrop>
  <LinksUpToDate>false</LinksUpToDate>
  <CharactersWithSpaces>0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2021-07-14T01:11:00Z</dcterms:created>
  <dc:creator>王珏</dc:creator>
  <cp:lastModifiedBy>Administrator</cp:lastModifiedBy>
  <cp:lastPrinted>2021-08-16T03:29:00Z</cp:lastPrinted>
  <dcterms:modified xsi:type="dcterms:W3CDTF">2021-08-30T02:43:57Z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764F478F739C404BAC2620DDB7956F9A</vt:lpwstr>
  </property>
</Properties>
</file>