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需求内容-牙片宝1台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用于口内根尖片的数字化成像。具有拍摄定位容易，成像速度快，成像效果优秀，病人依从性强，成像板可重复使用等特点。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二、技术参数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（1）连接方式：千兆网线连接，通过局域网可以设定任意一台电脑控制该设备扫描工作，无需移动设备。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）功率：最大负载电流1.5A。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）具备内部自动紫外线消毒功能。对成像板传输机械中的病毒和细菌的杀菌率可达到99%。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）消毒可分为两种情况自动进行：①设备睡眠模式时自动清洁 ②每位患者拍片后自动清洁。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）影像板使用磁芯技术，带Idot激光追溯标识系统，跟踪影像板成像质量，便于查询更换。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）可拍摄及读取咬合片，提供咬合片4C影像板拍摄套装。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）双重卫生感控防护，含防水食品级材质保护袋和保护套。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）影像速度：扫描速度最快4.3秒，最慢不超过7.5秒。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9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）影像清晰度2档可选，影像解析度≥14.3 lp/mm，像素尺寸高清扫描≥64微米，超清扫描≥35微米。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10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）扫描方式：扫描舱为内置式，磁悬浮无接触式扫描方式，前置式操作，放在舱口，自动感应，自动吸入，读片完毕后自动弹出。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）带显示液晶界面，图片导引操作指示。扫描同时在屏幕上显示图像预览。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）软件功能：长度测量、角度测量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多级锐化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影像反转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局部加强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标记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注释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各种图像处理，可以按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照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时间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ID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姓名等快速搜索病人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）数据库：采用SQL专业数据库进行影像储存和管理，具有自动存档、备份及预警系统。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三、配置要求：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（1）激光扫描仪主机1台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（2）0号口内成像板（22 x 31mm）2张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（3）1号口内成像板（24 x 40mm）2张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（4）2号口内成像板（31 x 41mm）5张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（5）3号口内成像板（27 x 54mm）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张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（6）4C咬合片套装（3号片2张，咬合片保护壳、保护袋各25张）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（7）感控卫生配件初始套装（一次性安全保护袋各个型号）各100张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（8）感控卫生配件初始套装（一次性安全保护壳各个型号）各100张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（9）成像板清洁布1片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（10）影像板存储盒1个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（11）影像诊断软件1套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（12）操作服务手册1套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（13）影像电脑工作站2台（技术参数：CPU：I5及以上，双1000Mbit/s网卡，Windows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10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64位，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Windows server 2008 SP2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，内存：16G及以上；硬盘系统盘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128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</w:rPr>
        <w:t>G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及以上固态，存储盘1T及以上；系统：依据软件兼容性最佳安装；显卡：依据软件兼容性最佳安装。显示器：不小于22寸，分辨率1080P。）</w:t>
      </w:r>
      <w:bookmarkStart w:id="0" w:name="_GoBack"/>
      <w:bookmarkEnd w:id="0"/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四、售后服务方案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（3）本次报价的设备整机质保期至少为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5年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五、培训要求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01E1DD2C-415B-4A30-842D-E03F00208533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F1B86AB3-2657-485D-BB65-102E09A7A64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DCF62B3-163E-49F4-B030-AE8C6EED89D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803B6AD3-2B7F-4200-813D-0A7C66EBACB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BE9558B5-E8FB-48C9-B18D-60E63112E8BD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6" w:fontKey="{EA764D8B-B727-40F5-A479-7C1F3823686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75AD8B35-DAFE-4E00-8F83-9EAF1838D6EF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8" w:fontKey="{E98CFDEA-80A4-4B39-8DA3-50A9674AB9C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671542"/>
    <w:rsid w:val="0C671542"/>
    <w:rsid w:val="31DB159D"/>
    <w:rsid w:val="47C61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2021-07-23T01:10:00Z</dcterms:created>
  <dc:creator>王珏</dc:creator>
  <cp:lastModifiedBy>svfly</cp:lastModifiedBy>
  <dcterms:modified xsi:type="dcterms:W3CDTF">2021-07-23T01:42:02Z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98BA9179082B47ACA54C23E1491FF7E3</vt:lpwstr>
  </property>
  <property fmtid="{D5CDD505-2E9C-101B-9397-08002B2CF9AE}" pid="4" name="KSOSaveFontToCloudKey">
    <vt:lpwstr>3478215_embed</vt:lpwstr>
  </property>
</Properties>
</file>