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采购需求-发电机维保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1.我院现有柴油发电机1台，主要技术参数如下：</w:t>
      </w:r>
    </w:p>
    <w:p>
      <w:pPr>
        <w:ind w:left="420" w:leftChars="20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牌：康明斯，型号：HCI5440，额定电压：400v，额定电流：648A，额定转速：1500RPM，柴油油箱容积：600升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保养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：</w:t>
      </w:r>
    </w:p>
    <w:p>
      <w:pPr>
        <w:numPr>
          <w:ilvl w:val="0"/>
          <w:numId w:val="0"/>
        </w:numPr>
        <w:ind w:left="420" w:leftChars="20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周期性检查更换润滑油、空气滤芯、机油滤芯、冷却液液位、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设备各个连接接头配件、设备油路管道、油料管道、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电池电量、检查发电机控制箱，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检查输入、输出电源线路，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检查发电机空载和带载运行情况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3.提供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发电机用油的补充。</w:t>
      </w:r>
    </w:p>
    <w:p>
      <w:pPr>
        <w:numPr>
          <w:numId w:val="0"/>
        </w:numPr>
        <w:ind w:left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设备故障维修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</w:p>
    <w:p>
      <w:pPr>
        <w:ind w:left="420" w:leftChars="20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设备故障报修后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2小时内到达现场；</w:t>
      </w:r>
    </w:p>
    <w:p>
      <w:pPr>
        <w:numPr>
          <w:ilvl w:val="0"/>
          <w:numId w:val="0"/>
        </w:numPr>
        <w:ind w:left="420" w:leftChars="20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投标单位需详细列出主要零部件及耗材价格。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请投标单位详细列出主要零部件及耗材价格。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066F11"/>
    <w:multiLevelType w:val="singleLevel"/>
    <w:tmpl w:val="C0066F1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6248DD"/>
    <w:rsid w:val="0B6248DD"/>
    <w:rsid w:val="1EBB409A"/>
    <w:rsid w:val="44CB3021"/>
    <w:rsid w:val="6F404B0D"/>
    <w:rsid w:val="7CF3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2020-10-27T03:04:00Z</dcterms:created>
  <dc:creator>王珏</dc:creator>
  <cp:lastModifiedBy>AH</cp:lastModifiedBy>
  <dcterms:modified xsi:type="dcterms:W3CDTF">2020-10-28T02:06:38Z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