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/>
        <w:ind w:left="0" w:right="0" w:firstLine="1050" w:firstLineChars="500"/>
        <w:jc w:val="both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采购需求-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42只SD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大鼠上颚骨micro CT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检测服务项目</w:t>
      </w:r>
    </w:p>
    <w:p>
      <w:pPr>
        <w:pStyle w:val="2"/>
        <w:spacing w:before="9"/>
        <w:ind w:left="0"/>
        <w:rPr>
          <w:sz w:val="21"/>
          <w:szCs w:val="21"/>
        </w:rPr>
      </w:pPr>
    </w:p>
    <w:p>
      <w:pPr>
        <w:pStyle w:val="2"/>
        <w:spacing w:before="0" w:line="240" w:lineRule="auto"/>
        <w:ind w:left="0" w:leftChars="0" w:right="0" w:firstLine="0" w:firstLineChars="0"/>
        <w:rPr>
          <w:sz w:val="21"/>
          <w:szCs w:val="21"/>
        </w:rPr>
      </w:pPr>
      <w:r>
        <w:rPr>
          <w:sz w:val="21"/>
          <w:szCs w:val="21"/>
        </w:rPr>
        <w:t>一、交货地点：用户</w:t>
      </w:r>
      <w:r>
        <w:rPr>
          <w:rFonts w:hint="eastAsia"/>
          <w:sz w:val="21"/>
          <w:szCs w:val="21"/>
          <w:lang w:eastAsia="zh-CN"/>
        </w:rPr>
        <w:t>（甲方）</w:t>
      </w:r>
      <w:r>
        <w:rPr>
          <w:sz w:val="21"/>
          <w:szCs w:val="21"/>
        </w:rPr>
        <w:t>指定交货地点</w:t>
      </w:r>
    </w:p>
    <w:p>
      <w:pPr>
        <w:spacing w:before="0" w:line="240" w:lineRule="auto"/>
        <w:ind w:left="0" w:right="0"/>
        <w:rPr>
          <w:rFonts w:hint="eastAsia" w:ascii="宋体" w:hAnsi="宋体" w:eastAsia="宋体" w:cs="宋体"/>
          <w:b/>
          <w:sz w:val="21"/>
          <w:szCs w:val="21"/>
        </w:rPr>
      </w:pPr>
      <w:r>
        <w:rPr>
          <w:sz w:val="21"/>
          <w:szCs w:val="21"/>
        </w:rPr>
        <w:t>二、交货及安装期限：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承包方</w:t>
      </w:r>
      <w:r>
        <w:rPr>
          <w:rFonts w:hint="eastAsia" w:cs="宋体"/>
          <w:sz w:val="21"/>
          <w:szCs w:val="21"/>
          <w:lang w:eastAsia="zh-CN"/>
        </w:rPr>
        <w:t>（乙方）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负责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该项目技术服务过程中所有试剂、耗材等费用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>乙方在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合同签订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90</w:t>
      </w:r>
      <w:r>
        <w:rPr>
          <w:rFonts w:hint="eastAsia" w:ascii="宋体" w:hAnsi="宋体" w:eastAsia="宋体" w:cs="宋体"/>
          <w:sz w:val="21"/>
          <w:szCs w:val="21"/>
        </w:rPr>
        <w:t>个工作日完成测试服务，提供测试报告和测试原始数据，完成样本的返还。如遇特殊情况，需要延长检测时间，或者调整检测方法，乙方应及时通知甲方，双方沟通协商一致后方可继续进行。</w:t>
      </w:r>
    </w:p>
    <w:p>
      <w:pPr>
        <w:pStyle w:val="2"/>
        <w:spacing w:before="0" w:line="240" w:lineRule="auto"/>
        <w:ind w:left="0" w:leftChars="0" w:right="0" w:firstLine="0" w:firstLineChars="0"/>
        <w:rPr>
          <w:sz w:val="21"/>
          <w:szCs w:val="21"/>
        </w:rPr>
      </w:pPr>
      <w:r>
        <w:rPr>
          <w:sz w:val="21"/>
          <w:szCs w:val="21"/>
        </w:rPr>
        <w:t>三、技术参数要求</w:t>
      </w:r>
    </w:p>
    <w:p>
      <w:pPr>
        <w:spacing w:before="0" w:line="240" w:lineRule="auto"/>
        <w:ind w:left="0" w:right="0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分辨率：6-30μm像素大小，低对比度分辨率10μm</w:t>
      </w:r>
    </w:p>
    <w:p>
      <w:pPr>
        <w:spacing w:before="0" w:line="240" w:lineRule="auto"/>
        <w:ind w:left="0" w:right="0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分析软件：N-Recon软件(三维图像重建)、CT-AN软件(三维分析)。</w:t>
      </w:r>
    </w:p>
    <w:p>
      <w:pPr>
        <w:pStyle w:val="2"/>
        <w:spacing w:before="0" w:line="240" w:lineRule="auto"/>
        <w:ind w:left="0" w:leftChars="0" w:right="0" w:firstLine="0" w:firstLine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电压50 kV，电流800 μA，以12μm 扫描分辨率、1304×1024视野大小进行扫描。将横截面积较大的X张连续切片，即厚度为1.5mm的区域设定为三维重建兴趣区域 ( ROI)，用N-Recon软件进行三维图像重建，用CT-AN软件进行三维分析。 </w:t>
      </w:r>
    </w:p>
    <w:p>
      <w:pPr>
        <w:pStyle w:val="6"/>
        <w:numPr>
          <w:ilvl w:val="0"/>
          <w:numId w:val="0"/>
        </w:numPr>
        <w:tabs>
          <w:tab w:val="left" w:pos="432"/>
        </w:tabs>
        <w:spacing w:before="0" w:after="0" w:line="240" w:lineRule="auto"/>
        <w:ind w:left="0" w:right="0" w:rightChars="0"/>
        <w:jc w:val="left"/>
        <w:rPr>
          <w:sz w:val="21"/>
          <w:szCs w:val="21"/>
        </w:rPr>
      </w:pPr>
      <w:r>
        <w:rPr>
          <w:sz w:val="21"/>
          <w:szCs w:val="21"/>
        </w:rPr>
        <w:t>四、报价要求</w:t>
      </w:r>
    </w:p>
    <w:p>
      <w:pPr>
        <w:pStyle w:val="6"/>
        <w:numPr>
          <w:ilvl w:val="1"/>
          <w:numId w:val="1"/>
        </w:numPr>
        <w:tabs>
          <w:tab w:val="left" w:pos="490"/>
        </w:tabs>
        <w:spacing w:before="0" w:after="0" w:line="240" w:lineRule="auto"/>
        <w:ind w:left="0" w:right="0" w:firstLine="0"/>
        <w:jc w:val="left"/>
        <w:rPr>
          <w:sz w:val="21"/>
          <w:szCs w:val="21"/>
        </w:rPr>
      </w:pPr>
      <w:r>
        <w:rPr>
          <w:spacing w:val="-3"/>
          <w:w w:val="95"/>
          <w:sz w:val="21"/>
          <w:szCs w:val="21"/>
        </w:rPr>
        <w:t>投标人必须完整响应所有货物和服务，并列出项目单价、小计以及总报价。报价以</w:t>
      </w:r>
      <w:r>
        <w:rPr>
          <w:rFonts w:hint="eastAsia" w:ascii="宋体" w:hAnsi="宋体" w:eastAsia="宋体" w:cs="宋体"/>
          <w:spacing w:val="-3"/>
          <w:w w:val="95"/>
          <w:sz w:val="21"/>
          <w:szCs w:val="21"/>
        </w:rPr>
        <w:t>人民</w:t>
      </w:r>
      <w:r>
        <w:rPr>
          <w:rFonts w:hint="eastAsia" w:cs="宋体"/>
          <w:spacing w:val="-3"/>
          <w:w w:val="95"/>
          <w:sz w:val="21"/>
          <w:szCs w:val="21"/>
          <w:lang w:eastAsia="zh-CN"/>
        </w:rPr>
        <w:t>币为报价单位。</w:t>
      </w:r>
    </w:p>
    <w:p>
      <w:pPr>
        <w:spacing w:before="0" w:line="240" w:lineRule="auto"/>
        <w:ind w:left="0" w:right="0" w:firstLine="0" w:firstLineChars="0"/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</w:rPr>
      </w:pPr>
      <w:r>
        <w:rPr>
          <w:rFonts w:hint="eastAsia" w:ascii="宋体" w:hAnsi="宋体" w:eastAsia="宋体" w:cs="宋体"/>
          <w:b w:val="0"/>
          <w:bCs w:val="0"/>
          <w:spacing w:val="-5"/>
          <w:sz w:val="21"/>
          <w:szCs w:val="21"/>
          <w:u w:val="none"/>
        </w:rPr>
        <w:t>投标总报价、</w:t>
      </w:r>
      <w:r>
        <w:rPr>
          <w:rFonts w:hint="eastAsia" w:ascii="宋体" w:hAnsi="宋体" w:eastAsia="宋体" w:cs="宋体"/>
          <w:b w:val="0"/>
          <w:bCs w:val="0"/>
          <w:spacing w:val="-5"/>
          <w:sz w:val="21"/>
          <w:szCs w:val="21"/>
          <w:u w:val="none"/>
          <w:lang w:eastAsia="zh-CN"/>
        </w:rPr>
        <w:t>项目</w:t>
      </w:r>
      <w:r>
        <w:rPr>
          <w:rFonts w:hint="eastAsia" w:ascii="宋体" w:hAnsi="宋体" w:eastAsia="宋体" w:cs="宋体"/>
          <w:b w:val="0"/>
          <w:bCs w:val="0"/>
          <w:spacing w:val="-5"/>
          <w:sz w:val="21"/>
          <w:szCs w:val="21"/>
          <w:u w:val="none"/>
        </w:rPr>
        <w:t>单价均为货物送达采购人指定地点</w:t>
      </w:r>
      <w:r>
        <w:rPr>
          <w:rFonts w:hint="eastAsia" w:ascii="宋体" w:hAnsi="宋体" w:eastAsia="宋体" w:cs="宋体"/>
          <w:b w:val="0"/>
          <w:bCs w:val="0"/>
          <w:spacing w:val="-5"/>
          <w:sz w:val="21"/>
          <w:szCs w:val="21"/>
          <w:u w:val="none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pacing w:val="-5"/>
          <w:sz w:val="21"/>
          <w:szCs w:val="21"/>
          <w:u w:val="none"/>
        </w:rPr>
        <w:t>经采购人验收合</w:t>
      </w:r>
      <w:r>
        <w:rPr>
          <w:rFonts w:hint="eastAsia" w:ascii="宋体" w:hAnsi="宋体" w:eastAsia="宋体" w:cs="宋体"/>
          <w:b w:val="0"/>
          <w:bCs w:val="0"/>
          <w:spacing w:val="-11"/>
          <w:w w:val="95"/>
          <w:sz w:val="21"/>
          <w:szCs w:val="21"/>
          <w:u w:val="none"/>
        </w:rPr>
        <w:t>格并交货完毕所发生的一切费用，其包括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</w:rPr>
        <w:t>乙方完成甲方委托的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42只SD大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</w:rPr>
        <w:t>鼠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上颚骨固定、样本预处理、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</w:rPr>
        <w:t>micro CT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扫描、图像处理、数据统计分析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</w:rPr>
        <w:t>等技术服务所有报价均应已包含国家规定的所有税费。投标人应自行核算项目正常、合法运作及使用所必需的费用。</w:t>
      </w:r>
    </w:p>
    <w:p>
      <w:pPr>
        <w:pStyle w:val="6"/>
        <w:numPr>
          <w:ilvl w:val="1"/>
          <w:numId w:val="1"/>
        </w:numPr>
        <w:tabs>
          <w:tab w:val="left" w:pos="490"/>
        </w:tabs>
        <w:spacing w:before="0" w:after="0" w:line="240" w:lineRule="auto"/>
        <w:ind w:left="0" w:right="0" w:firstLine="0"/>
        <w:jc w:val="both"/>
        <w:rPr>
          <w:sz w:val="21"/>
          <w:szCs w:val="21"/>
        </w:rPr>
      </w:pPr>
      <w:r>
        <w:rPr>
          <w:spacing w:val="-3"/>
          <w:w w:val="95"/>
          <w:sz w:val="21"/>
          <w:szCs w:val="21"/>
        </w:rPr>
        <w:t xml:space="preserve">投标总价应包含所有与完成本项目有关的费用。投标人漏报的单价或   </w:t>
      </w:r>
      <w:r>
        <w:rPr>
          <w:spacing w:val="-9"/>
          <w:w w:val="95"/>
          <w:sz w:val="21"/>
          <w:szCs w:val="21"/>
        </w:rPr>
        <w:t xml:space="preserve">每单价报价中漏报、少报的费用，视为此项费用已隐含在投标报价中，中标后不得再向采购 </w:t>
      </w:r>
      <w:r>
        <w:rPr>
          <w:spacing w:val="-9"/>
          <w:sz w:val="21"/>
          <w:szCs w:val="21"/>
        </w:rPr>
        <w:t>人收取任何费用。</w:t>
      </w:r>
    </w:p>
    <w:p>
      <w:pPr>
        <w:pStyle w:val="6"/>
        <w:numPr>
          <w:ilvl w:val="1"/>
          <w:numId w:val="1"/>
        </w:numPr>
        <w:tabs>
          <w:tab w:val="left" w:pos="490"/>
        </w:tabs>
        <w:spacing w:before="0" w:after="0" w:line="240" w:lineRule="auto"/>
        <w:ind w:left="0" w:right="0" w:firstLine="0"/>
        <w:jc w:val="left"/>
        <w:rPr>
          <w:sz w:val="21"/>
          <w:szCs w:val="21"/>
        </w:rPr>
      </w:pPr>
      <w:r>
        <w:rPr>
          <w:w w:val="95"/>
          <w:sz w:val="21"/>
          <w:szCs w:val="21"/>
        </w:rPr>
        <w:t>投标人对本项目只能有一个报价，采购人不接受有选择的报价。</w:t>
      </w:r>
    </w:p>
    <w:p>
      <w:pPr>
        <w:spacing w:line="240" w:lineRule="auto"/>
        <w:ind w:leftChars="0" w:right="0" w:firstLine="0" w:firstLineChars="0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cs="宋体"/>
          <w:b/>
          <w:sz w:val="21"/>
          <w:szCs w:val="21"/>
          <w:lang w:eastAsia="zh-CN"/>
        </w:rPr>
        <w:t>五、</w:t>
      </w:r>
      <w:r>
        <w:rPr>
          <w:rFonts w:hint="eastAsia" w:ascii="宋体" w:hAnsi="宋体" w:eastAsia="宋体" w:cs="宋体"/>
          <w:b/>
          <w:sz w:val="21"/>
          <w:szCs w:val="21"/>
        </w:rPr>
        <w:t>验收标准和方式</w:t>
      </w:r>
    </w:p>
    <w:p>
      <w:pPr>
        <w:spacing w:line="240" w:lineRule="auto"/>
        <w:ind w:leftChars="0" w:right="0" w:firstLine="0" w:firstLineChars="0"/>
        <w:rPr>
          <w:rFonts w:hint="eastAsia" w:ascii="宋体" w:hAnsi="宋体" w:eastAsia="宋体" w:cs="宋体"/>
          <w:b w:val="0"/>
          <w:bCs w:val="0"/>
          <w:color w:val="333333"/>
          <w:sz w:val="21"/>
          <w:szCs w:val="21"/>
          <w:u w:val="none"/>
          <w:shd w:val="clear" w:color="auto" w:fill="FFFFFF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</w:rPr>
        <w:t>技术服务按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公司自有实验方案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</w:rPr>
        <w:t>，结合公司自己开发的检测方法，开展相关检测服务，采用 会议审查结合网上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沟通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</w:rPr>
        <w:t>验收的方式验收。</w:t>
      </w:r>
    </w:p>
    <w:p>
      <w:pPr>
        <w:spacing w:line="240" w:lineRule="auto"/>
        <w:ind w:leftChars="0" w:right="0" w:firstLine="0" w:firstLineChars="0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本合同服务项目的保证期为</w:t>
      </w:r>
      <w:r>
        <w:rPr>
          <w:rFonts w:hint="eastAsia" w:ascii="宋体" w:hAnsi="宋体" w:eastAsia="宋体" w:cs="宋体"/>
          <w:b/>
          <w:sz w:val="21"/>
          <w:szCs w:val="21"/>
          <w:u w:val="single"/>
        </w:rPr>
        <w:t xml:space="preserve"> 12个月  </w:t>
      </w:r>
      <w:r>
        <w:rPr>
          <w:rFonts w:hint="eastAsia" w:ascii="宋体" w:hAnsi="宋体" w:eastAsia="宋体" w:cs="宋体"/>
          <w:sz w:val="21"/>
          <w:szCs w:val="21"/>
        </w:rPr>
        <w:t>。在保证期内发现服务缺陷的，乙方应当负责返工或者采取补救措施。但因甲方使用、保管不当引起的问题除外。</w:t>
      </w:r>
    </w:p>
    <w:p>
      <w:pPr>
        <w:spacing w:line="240" w:lineRule="auto"/>
        <w:ind w:left="-1" w:leftChars="0" w:right="0" w:firstLine="0" w:firstLine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b/>
          <w:sz w:val="21"/>
          <w:szCs w:val="21"/>
          <w:lang w:eastAsia="zh-CN"/>
        </w:rPr>
        <w:t>六</w:t>
      </w:r>
      <w:r>
        <w:rPr>
          <w:rFonts w:hint="eastAsia" w:ascii="宋体" w:hAnsi="宋体" w:eastAsia="宋体" w:cs="宋体"/>
          <w:b/>
          <w:sz w:val="21"/>
          <w:szCs w:val="21"/>
        </w:rPr>
        <w:t>、保密及知识产权约定</w:t>
      </w:r>
      <w:bookmarkStart w:id="0" w:name="_GoBack"/>
      <w:bookmarkEnd w:id="0"/>
    </w:p>
    <w:p>
      <w:pPr>
        <w:spacing w:line="240" w:lineRule="auto"/>
        <w:ind w:leftChars="0" w:right="0" w:firstLine="0" w:firstLine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保密内容（包括技术信息和经营信息）：原始资料、技术路线、试验报告及与试验有关的资料结果及价格等。涉密人员范围：参与项目所有人员、保密期限：自合同生效日起2年、泄密责任：一切责任由泄密方承担。</w:t>
      </w:r>
    </w:p>
    <w:p>
      <w:pPr>
        <w:spacing w:line="240" w:lineRule="auto"/>
        <w:ind w:leftChars="0" w:right="0" w:firstLine="0" w:firstLine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乙方的检测结果根据甲方提供的材料及样品做出，对甲方提供的材料及样品来源不承担任何审查义务及法律责任，如因甲方提供的材料及样品等导致乙方面对任何索赔、指控时，甲方应承担相应法律责任。</w:t>
      </w:r>
    </w:p>
    <w:p>
      <w:pPr>
        <w:spacing w:line="240" w:lineRule="auto"/>
        <w:ind w:leftChars="0" w:right="0" w:firstLine="0" w:firstLineChars="0"/>
        <w:rPr>
          <w:rFonts w:hint="eastAsia" w:ascii="宋体" w:hAnsi="宋体" w:eastAsia="宋体" w:cs="宋体"/>
          <w:sz w:val="21"/>
          <w:szCs w:val="21"/>
        </w:rPr>
        <w:sectPr>
          <w:type w:val="continuous"/>
          <w:pgSz w:w="11910" w:h="16840"/>
          <w:pgMar w:top="1400" w:right="1540" w:bottom="280" w:left="1680" w:header="720" w:footer="720" w:gutter="0"/>
        </w:sectPr>
      </w:pPr>
      <w:r>
        <w:rPr>
          <w:rFonts w:hint="eastAsia" w:ascii="宋体" w:hAnsi="宋体" w:eastAsia="宋体" w:cs="宋体"/>
          <w:sz w:val="21"/>
          <w:szCs w:val="21"/>
        </w:rPr>
        <w:t>最终科研成果及相关知识产权权利归属甲方单独所有。</w:t>
      </w:r>
    </w:p>
    <w:p>
      <w:pPr>
        <w:pStyle w:val="6"/>
        <w:numPr>
          <w:ilvl w:val="0"/>
          <w:numId w:val="0"/>
        </w:numPr>
        <w:tabs>
          <w:tab w:val="left" w:pos="490"/>
        </w:tabs>
        <w:spacing w:before="0" w:after="0" w:line="269" w:lineRule="exact"/>
        <w:ind w:right="0" w:rightChars="0"/>
        <w:jc w:val="left"/>
        <w:rPr>
          <w:sz w:val="21"/>
        </w:rPr>
      </w:pPr>
    </w:p>
    <w:sectPr>
      <w:pgSz w:w="11910" w:h="16840"/>
      <w:pgMar w:top="1400" w:right="1540" w:bottom="280" w:left="168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20" w:hanging="312"/>
        <w:jc w:val="left"/>
      </w:pPr>
      <w:rPr>
        <w:rFonts w:hint="default" w:ascii="Calibri" w:hAnsi="Calibri" w:eastAsia="Calibri" w:cs="Calibri"/>
        <w:spacing w:val="-1"/>
        <w:w w:val="99"/>
        <w:sz w:val="21"/>
        <w:szCs w:val="21"/>
        <w:lang w:val="zh-CN" w:eastAsia="zh-CN" w:bidi="zh-CN"/>
      </w:rPr>
    </w:lvl>
    <w:lvl w:ilvl="1" w:tentative="0">
      <w:start w:val="1"/>
      <w:numFmt w:val="decimal"/>
      <w:lvlText w:val="%1.%2"/>
      <w:lvlJc w:val="left"/>
      <w:pPr>
        <w:ind w:left="120" w:hanging="370"/>
        <w:jc w:val="left"/>
      </w:pPr>
      <w:rPr>
        <w:rFonts w:hint="default" w:ascii="Calibri" w:hAnsi="Calibri" w:eastAsia="Calibri" w:cs="Calibri"/>
        <w:spacing w:val="-1"/>
        <w:w w:val="99"/>
        <w:sz w:val="21"/>
        <w:szCs w:val="21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833" w:hanging="37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689" w:hanging="37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546" w:hanging="37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403" w:hanging="37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259" w:hanging="37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16" w:hanging="37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6972" w:hanging="370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000000"/>
    <w:rsid w:val="1A6C39EA"/>
    <w:rsid w:val="1F140314"/>
    <w:rsid w:val="37112EA8"/>
    <w:rsid w:val="3E015D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43"/>
      <w:ind w:left="120"/>
    </w:pPr>
    <w:rPr>
      <w:rFonts w:ascii="宋体" w:hAnsi="宋体" w:eastAsia="宋体" w:cs="宋体"/>
      <w:sz w:val="21"/>
      <w:szCs w:val="21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pPr>
      <w:spacing w:before="43"/>
      <w:ind w:left="432" w:hanging="312"/>
    </w:pPr>
    <w:rPr>
      <w:rFonts w:ascii="宋体" w:hAnsi="宋体" w:eastAsia="宋体" w:cs="宋体"/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ScaleCrop>false</ScaleCrop>
  <LinksUpToDate>false</LinksUpToDate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2020-07-24T03:26:00Z</dcterms:created>
  <dc:creator>王珏</dc:creator>
  <cp:lastModifiedBy>gzz</cp:lastModifiedBy>
  <dcterms:modified xsi:type="dcterms:W3CDTF">2020-07-24T04:58:27Z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2020-06-19T00:00:00Z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2020-07-24T00:00:00Z</vt:filetime>
  </property>
  <property fmtid="{D5CDD505-2E9C-101B-9397-08002B2CF9AE}" pid="5" name="KSOProductBuildVer">
    <vt:lpwstr>2052-11.1.0.9828</vt:lpwstr>
  </property>
</Properties>
</file>